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F01" w:rsidRPr="000E1F01" w:rsidRDefault="000E1F01" w:rsidP="000E1F01">
      <w:pPr>
        <w:spacing w:after="0" w:line="240" w:lineRule="auto"/>
        <w:rPr>
          <w:rFonts w:ascii="Segoe UI" w:eastAsia="Times New Roman" w:hAnsi="Segoe UI" w:cs="Segoe UI"/>
          <w:b/>
          <w:bCs/>
          <w:color w:val="000000"/>
          <w:sz w:val="20"/>
          <w:szCs w:val="20"/>
          <w:lang w:eastAsia="nl-NL"/>
        </w:rPr>
      </w:pPr>
      <w:r>
        <w:rPr>
          <w:rFonts w:ascii="Segoe UI" w:eastAsia="Times New Roman" w:hAnsi="Segoe UI" w:cs="Segoe UI"/>
          <w:b/>
          <w:bCs/>
          <w:color w:val="000000"/>
          <w:sz w:val="20"/>
          <w:szCs w:val="20"/>
          <w:lang w:eastAsia="nl-NL"/>
        </w:rPr>
        <w:t>Table S1.</w:t>
      </w:r>
      <w:r w:rsidRPr="000E1F01">
        <w:rPr>
          <w:rFonts w:ascii="Segoe UI" w:eastAsia="Times New Roman" w:hAnsi="Segoe UI" w:cs="Segoe UI"/>
          <w:b/>
          <w:bCs/>
          <w:color w:val="000000"/>
          <w:sz w:val="20"/>
          <w:szCs w:val="20"/>
          <w:lang w:eastAsia="nl-NL"/>
        </w:rPr>
        <w:t xml:space="preserve"> </w:t>
      </w:r>
      <w:r w:rsidRPr="000E1F01">
        <w:rPr>
          <w:rFonts w:ascii="Segoe UI" w:eastAsia="Times New Roman" w:hAnsi="Segoe UI" w:cs="Segoe UI"/>
          <w:bCs/>
          <w:color w:val="000000"/>
          <w:sz w:val="20"/>
          <w:szCs w:val="20"/>
          <w:lang w:eastAsia="nl-NL"/>
        </w:rPr>
        <w:t>Inclusion reason in the high-risk cohort. PV: pathogenic variant.</w:t>
      </w:r>
    </w:p>
    <w:p w:rsidR="008D6406" w:rsidRPr="000E1F01" w:rsidRDefault="008D6406" w:rsidP="008D6406">
      <w:pPr>
        <w:pStyle w:val="Geenafstand"/>
        <w:rPr>
          <w:rFonts w:ascii="Segoe UI" w:hAnsi="Segoe UI" w:cs="Segoe UI"/>
          <w:lang w:val="en-US"/>
        </w:rPr>
      </w:pPr>
    </w:p>
    <w:tbl>
      <w:tblPr>
        <w:tblW w:w="4720" w:type="dxa"/>
        <w:tblCellMar>
          <w:left w:w="70" w:type="dxa"/>
          <w:right w:w="70" w:type="dxa"/>
        </w:tblCellMar>
        <w:tblLook w:val="04A0" w:firstRow="1" w:lastRow="0" w:firstColumn="1" w:lastColumn="0" w:noHBand="0" w:noVBand="1"/>
      </w:tblPr>
      <w:tblGrid>
        <w:gridCol w:w="3760"/>
        <w:gridCol w:w="960"/>
      </w:tblGrid>
      <w:tr w:rsidR="000E1F01" w:rsidRPr="000E1F01" w:rsidTr="000E1F01">
        <w:trPr>
          <w:trHeight w:val="300"/>
        </w:trPr>
        <w:tc>
          <w:tcPr>
            <w:tcW w:w="3760" w:type="dxa"/>
            <w:tcBorders>
              <w:top w:val="single" w:sz="8" w:space="0" w:color="auto"/>
              <w:left w:val="single" w:sz="8" w:space="0" w:color="auto"/>
              <w:bottom w:val="single" w:sz="8" w:space="0" w:color="auto"/>
              <w:right w:val="nil"/>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b/>
                <w:bCs/>
                <w:color w:val="000000"/>
                <w:sz w:val="20"/>
                <w:szCs w:val="20"/>
                <w:lang w:eastAsia="nl-NL"/>
              </w:rPr>
            </w:pPr>
            <w:r w:rsidRPr="000E1F01">
              <w:rPr>
                <w:rFonts w:ascii="Segoe UI" w:eastAsia="Times New Roman" w:hAnsi="Segoe UI" w:cs="Segoe UI"/>
                <w:b/>
                <w:bCs/>
                <w:color w:val="000000"/>
                <w:sz w:val="20"/>
                <w:szCs w:val="20"/>
                <w:lang w:eastAsia="nl-NL"/>
              </w:rPr>
              <w:t>Inclusion reason in high-risk cohort</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n</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eastAsia="nl-NL"/>
              </w:rPr>
            </w:pPr>
            <w:r w:rsidRPr="000E1F01">
              <w:rPr>
                <w:rFonts w:ascii="Segoe UI" w:eastAsia="Times New Roman" w:hAnsi="Segoe UI" w:cs="Segoe UI"/>
                <w:sz w:val="20"/>
                <w:szCs w:val="20"/>
                <w:lang w:eastAsia="nl-NL"/>
              </w:rPr>
              <w:t>BRCA1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20</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eastAsia="nl-NL"/>
              </w:rPr>
            </w:pPr>
            <w:r w:rsidRPr="000E1F01">
              <w:rPr>
                <w:rFonts w:ascii="Segoe UI" w:eastAsia="Times New Roman" w:hAnsi="Segoe UI" w:cs="Segoe UI"/>
                <w:sz w:val="20"/>
                <w:szCs w:val="20"/>
                <w:lang w:eastAsia="nl-NL"/>
              </w:rPr>
              <w:t>BRCA2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13</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eastAsia="nl-NL"/>
              </w:rPr>
            </w:pPr>
            <w:r w:rsidRPr="000E1F01">
              <w:rPr>
                <w:rFonts w:ascii="Segoe UI" w:eastAsia="Times New Roman" w:hAnsi="Segoe UI" w:cs="Segoe UI"/>
                <w:sz w:val="20"/>
                <w:szCs w:val="20"/>
                <w:lang w:eastAsia="nl-NL"/>
              </w:rPr>
              <w:t>Familial history of breast cancer</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6</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eastAsia="nl-NL"/>
              </w:rPr>
            </w:pPr>
            <w:r w:rsidRPr="000E1F01">
              <w:rPr>
                <w:rFonts w:ascii="Segoe UI" w:eastAsia="Times New Roman" w:hAnsi="Segoe UI" w:cs="Segoe UI"/>
                <w:sz w:val="20"/>
                <w:szCs w:val="20"/>
                <w:lang w:eastAsia="nl-NL"/>
              </w:rPr>
              <w:t>Chek2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4</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val="nl-NL" w:eastAsia="nl-NL"/>
              </w:rPr>
            </w:pPr>
            <w:r w:rsidRPr="000E1F01">
              <w:rPr>
                <w:rFonts w:ascii="Segoe UI" w:eastAsia="Times New Roman" w:hAnsi="Segoe UI" w:cs="Segoe UI"/>
                <w:sz w:val="20"/>
                <w:szCs w:val="20"/>
                <w:lang w:eastAsia="nl-NL"/>
              </w:rPr>
              <w:t>E-c</w:t>
            </w:r>
            <w:proofErr w:type="spellStart"/>
            <w:r w:rsidRPr="000E1F01">
              <w:rPr>
                <w:rFonts w:ascii="Segoe UI" w:eastAsia="Times New Roman" w:hAnsi="Segoe UI" w:cs="Segoe UI"/>
                <w:sz w:val="20"/>
                <w:szCs w:val="20"/>
                <w:lang w:val="nl-NL" w:eastAsia="nl-NL"/>
              </w:rPr>
              <w:t>adherin</w:t>
            </w:r>
            <w:proofErr w:type="spellEnd"/>
            <w:r w:rsidRPr="000E1F01">
              <w:rPr>
                <w:rFonts w:ascii="Segoe UI" w:eastAsia="Times New Roman" w:hAnsi="Segoe UI" w:cs="Segoe UI"/>
                <w:sz w:val="20"/>
                <w:szCs w:val="20"/>
                <w:lang w:val="nl-NL" w:eastAsia="nl-NL"/>
              </w:rPr>
              <w:t xml:space="preserve">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NF1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PALB2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2</w:t>
            </w:r>
          </w:p>
        </w:tc>
      </w:tr>
      <w:tr w:rsidR="000E1F01" w:rsidRPr="000E1F01" w:rsidTr="000E1F01">
        <w:trPr>
          <w:trHeight w:val="300"/>
        </w:trPr>
        <w:tc>
          <w:tcPr>
            <w:tcW w:w="3760" w:type="dxa"/>
            <w:tcBorders>
              <w:top w:val="nil"/>
              <w:left w:val="single" w:sz="8" w:space="0" w:color="auto"/>
              <w:bottom w:val="single" w:sz="8" w:space="0" w:color="auto"/>
              <w:right w:val="nil"/>
            </w:tcBorders>
            <w:shd w:val="clear" w:color="auto" w:fill="auto"/>
            <w:vAlign w:val="center"/>
            <w:hideMark/>
          </w:tcPr>
          <w:p w:rsidR="000E1F01" w:rsidRPr="000E1F01" w:rsidRDefault="000E1F01" w:rsidP="000E1F01">
            <w:pPr>
              <w:spacing w:after="0" w:line="240" w:lineRule="auto"/>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PTEN PV</w:t>
            </w:r>
          </w:p>
        </w:tc>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w:t>
            </w:r>
          </w:p>
        </w:tc>
      </w:tr>
    </w:tbl>
    <w:p w:rsidR="000E1F01" w:rsidRDefault="000E1F01" w:rsidP="008D6406">
      <w:pPr>
        <w:pStyle w:val="Geenafstand"/>
        <w:rPr>
          <w:rFonts w:ascii="Segoe UI" w:hAnsi="Segoe UI" w:cs="Segoe UI"/>
        </w:rPr>
      </w:pPr>
    </w:p>
    <w:p w:rsidR="000E1F01" w:rsidRDefault="000E1F01">
      <w:pPr>
        <w:rPr>
          <w:rFonts w:ascii="Segoe UI" w:hAnsi="Segoe UI" w:cs="Segoe UI"/>
          <w:lang w:val="nl-NL"/>
        </w:rPr>
      </w:pPr>
      <w:r>
        <w:rPr>
          <w:rFonts w:ascii="Segoe UI" w:hAnsi="Segoe UI" w:cs="Segoe UI"/>
        </w:rPr>
        <w:br w:type="page"/>
      </w:r>
    </w:p>
    <w:p w:rsidR="000E1F01" w:rsidRPr="000E1F01" w:rsidRDefault="000E1F01" w:rsidP="000E1F01">
      <w:pPr>
        <w:spacing w:after="0" w:line="240" w:lineRule="auto"/>
        <w:rPr>
          <w:rFonts w:ascii="Segoe UI" w:eastAsia="Times New Roman" w:hAnsi="Segoe UI" w:cs="Segoe UI"/>
          <w:b/>
          <w:bCs/>
          <w:color w:val="000000"/>
          <w:sz w:val="20"/>
          <w:szCs w:val="20"/>
          <w:lang w:eastAsia="nl-NL"/>
        </w:rPr>
      </w:pPr>
      <w:r>
        <w:rPr>
          <w:rFonts w:ascii="Segoe UI" w:eastAsia="Times New Roman" w:hAnsi="Segoe UI" w:cs="Segoe UI"/>
          <w:b/>
          <w:bCs/>
          <w:color w:val="000000"/>
          <w:sz w:val="20"/>
          <w:szCs w:val="20"/>
          <w:lang w:eastAsia="nl-NL"/>
        </w:rPr>
        <w:lastRenderedPageBreak/>
        <w:t>Table S2.</w:t>
      </w:r>
      <w:r w:rsidRPr="000E1F01">
        <w:rPr>
          <w:rFonts w:ascii="Segoe UI" w:eastAsia="Times New Roman" w:hAnsi="Segoe UI" w:cs="Segoe UI"/>
          <w:bCs/>
          <w:color w:val="000000"/>
          <w:sz w:val="20"/>
          <w:szCs w:val="20"/>
          <w:lang w:eastAsia="nl-NL"/>
        </w:rPr>
        <w:t xml:space="preserve"> Cohort characteristics in breast cancer, healthy volunteers and high-risk cohorts.</w:t>
      </w:r>
    </w:p>
    <w:p w:rsidR="000E1F01" w:rsidRDefault="000E1F01" w:rsidP="008D6406">
      <w:pPr>
        <w:pStyle w:val="Geenafstand"/>
        <w:rPr>
          <w:rFonts w:ascii="Segoe UI" w:hAnsi="Segoe UI" w:cs="Segoe UI"/>
          <w:lang w:val="en-US"/>
        </w:rPr>
      </w:pPr>
    </w:p>
    <w:tbl>
      <w:tblPr>
        <w:tblW w:w="5000" w:type="pct"/>
        <w:tblCellMar>
          <w:left w:w="70" w:type="dxa"/>
          <w:right w:w="70" w:type="dxa"/>
        </w:tblCellMar>
        <w:tblLook w:val="04A0" w:firstRow="1" w:lastRow="0" w:firstColumn="1" w:lastColumn="0" w:noHBand="0" w:noVBand="1"/>
      </w:tblPr>
      <w:tblGrid>
        <w:gridCol w:w="4374"/>
        <w:gridCol w:w="1589"/>
        <w:gridCol w:w="1873"/>
        <w:gridCol w:w="1216"/>
      </w:tblGrid>
      <w:tr w:rsidR="000E1F01" w:rsidRPr="000E1F01" w:rsidTr="000E1F01">
        <w:trPr>
          <w:trHeight w:val="300"/>
        </w:trPr>
        <w:tc>
          <w:tcPr>
            <w:tcW w:w="161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rPr>
                <w:rFonts w:ascii="Segoe UI" w:eastAsia="Times New Roman" w:hAnsi="Segoe UI" w:cs="Segoe UI"/>
                <w:b/>
                <w:bCs/>
                <w:color w:val="000000"/>
                <w:sz w:val="20"/>
                <w:szCs w:val="20"/>
                <w:lang w:eastAsia="nl-NL"/>
              </w:rPr>
            </w:pPr>
            <w:r w:rsidRPr="000E1F01">
              <w:rPr>
                <w:rFonts w:ascii="Segoe UI" w:eastAsia="Times New Roman" w:hAnsi="Segoe UI" w:cs="Segoe UI"/>
                <w:b/>
                <w:bCs/>
                <w:color w:val="000000"/>
                <w:sz w:val="20"/>
                <w:szCs w:val="20"/>
                <w:lang w:eastAsia="nl-NL"/>
              </w:rPr>
              <w:t>Cohort</w:t>
            </w:r>
          </w:p>
        </w:tc>
        <w:tc>
          <w:tcPr>
            <w:tcW w:w="1148" w:type="pct"/>
            <w:tcBorders>
              <w:top w:val="single" w:sz="8" w:space="0" w:color="auto"/>
              <w:left w:val="nil"/>
              <w:bottom w:val="single" w:sz="8" w:space="0" w:color="auto"/>
              <w:right w:val="single" w:sz="8" w:space="0" w:color="auto"/>
            </w:tcBorders>
            <w:shd w:val="clear" w:color="auto" w:fill="auto"/>
            <w:vAlign w:val="center"/>
            <w:hideMark/>
          </w:tcPr>
          <w:p w:rsidR="000E1F01" w:rsidRPr="000E1F01" w:rsidRDefault="000E1F01" w:rsidP="000E1F01">
            <w:pPr>
              <w:spacing w:after="0" w:line="240" w:lineRule="auto"/>
              <w:jc w:val="center"/>
              <w:rPr>
                <w:rFonts w:ascii="Segoe UI" w:eastAsia="Times New Roman" w:hAnsi="Segoe UI" w:cs="Segoe UI"/>
                <w:b/>
                <w:bCs/>
                <w:color w:val="000000"/>
                <w:sz w:val="20"/>
                <w:szCs w:val="20"/>
                <w:lang w:eastAsia="nl-NL"/>
              </w:rPr>
            </w:pPr>
            <w:r w:rsidRPr="000E1F01">
              <w:rPr>
                <w:rFonts w:ascii="Segoe UI" w:eastAsia="Times New Roman" w:hAnsi="Segoe UI" w:cs="Segoe UI"/>
                <w:b/>
                <w:bCs/>
                <w:color w:val="000000"/>
                <w:sz w:val="20"/>
                <w:szCs w:val="20"/>
                <w:lang w:eastAsia="nl-NL"/>
              </w:rPr>
              <w:t>Breast cancer cohort</w:t>
            </w:r>
          </w:p>
        </w:tc>
        <w:tc>
          <w:tcPr>
            <w:tcW w:w="1304" w:type="pct"/>
            <w:tcBorders>
              <w:top w:val="single" w:sz="8" w:space="0" w:color="auto"/>
              <w:left w:val="nil"/>
              <w:bottom w:val="single" w:sz="8" w:space="0" w:color="auto"/>
              <w:right w:val="single" w:sz="8" w:space="0" w:color="auto"/>
            </w:tcBorders>
            <w:shd w:val="clear" w:color="auto" w:fill="auto"/>
            <w:vAlign w:val="center"/>
            <w:hideMark/>
          </w:tcPr>
          <w:p w:rsidR="000E1F01" w:rsidRPr="000E1F01" w:rsidRDefault="000E1F01" w:rsidP="000E1F01">
            <w:pPr>
              <w:spacing w:after="0" w:line="240" w:lineRule="auto"/>
              <w:jc w:val="center"/>
              <w:rPr>
                <w:rFonts w:ascii="Segoe UI" w:eastAsia="Times New Roman" w:hAnsi="Segoe UI" w:cs="Segoe UI"/>
                <w:b/>
                <w:bCs/>
                <w:color w:val="000000"/>
                <w:sz w:val="20"/>
                <w:szCs w:val="20"/>
                <w:lang w:eastAsia="nl-NL"/>
              </w:rPr>
            </w:pPr>
            <w:r w:rsidRPr="000E1F01">
              <w:rPr>
                <w:rFonts w:ascii="Segoe UI" w:eastAsia="Times New Roman" w:hAnsi="Segoe UI" w:cs="Segoe UI"/>
                <w:b/>
                <w:bCs/>
                <w:color w:val="000000"/>
                <w:sz w:val="20"/>
                <w:szCs w:val="20"/>
                <w:lang w:eastAsia="nl-NL"/>
              </w:rPr>
              <w:t>Healthy volunteers cohort</w:t>
            </w:r>
          </w:p>
        </w:tc>
        <w:tc>
          <w:tcPr>
            <w:tcW w:w="931" w:type="pct"/>
            <w:tcBorders>
              <w:top w:val="single" w:sz="8" w:space="0" w:color="auto"/>
              <w:left w:val="nil"/>
              <w:bottom w:val="single" w:sz="8" w:space="0" w:color="auto"/>
              <w:right w:val="single" w:sz="8" w:space="0" w:color="auto"/>
            </w:tcBorders>
            <w:shd w:val="clear" w:color="auto" w:fill="auto"/>
            <w:vAlign w:val="center"/>
            <w:hideMark/>
          </w:tcPr>
          <w:p w:rsidR="000E1F01" w:rsidRPr="000E1F01" w:rsidRDefault="000E1F01" w:rsidP="000E1F01">
            <w:pPr>
              <w:spacing w:after="0" w:line="240" w:lineRule="auto"/>
              <w:jc w:val="center"/>
              <w:rPr>
                <w:rFonts w:ascii="Segoe UI" w:eastAsia="Times New Roman" w:hAnsi="Segoe UI" w:cs="Segoe UI"/>
                <w:b/>
                <w:bCs/>
                <w:color w:val="000000"/>
                <w:sz w:val="20"/>
                <w:szCs w:val="20"/>
                <w:lang w:eastAsia="nl-NL"/>
              </w:rPr>
            </w:pPr>
            <w:r w:rsidRPr="000E1F01">
              <w:rPr>
                <w:rFonts w:ascii="Segoe UI" w:eastAsia="Times New Roman" w:hAnsi="Segoe UI" w:cs="Segoe UI"/>
                <w:b/>
                <w:bCs/>
                <w:color w:val="000000"/>
                <w:sz w:val="20"/>
                <w:szCs w:val="20"/>
                <w:lang w:eastAsia="nl-NL"/>
              </w:rPr>
              <w:t>High-risk cohort</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137</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190</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48</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Age, median (IQR)</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56 (18)</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eastAsia="nl-NL"/>
              </w:rPr>
              <w:t>54 (11</w:t>
            </w:r>
            <w:r w:rsidRPr="000E1F01">
              <w:rPr>
                <w:rFonts w:ascii="Segoe UI" w:eastAsia="Times New Roman" w:hAnsi="Segoe UI" w:cs="Segoe UI"/>
                <w:color w:val="000000"/>
                <w:sz w:val="20"/>
                <w:szCs w:val="20"/>
                <w:lang w:val="nl-NL" w:eastAsia="nl-NL"/>
              </w:rPr>
              <w:t>)</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36 (21)</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 xml:space="preserve">BMI, </w:t>
            </w:r>
            <w:proofErr w:type="spellStart"/>
            <w:r w:rsidRPr="000E1F01">
              <w:rPr>
                <w:rFonts w:ascii="Segoe UI" w:eastAsia="Times New Roman" w:hAnsi="Segoe UI" w:cs="Segoe UI"/>
                <w:color w:val="000000"/>
                <w:sz w:val="20"/>
                <w:szCs w:val="20"/>
                <w:lang w:val="nl-NL" w:eastAsia="nl-NL"/>
              </w:rPr>
              <w:t>median</w:t>
            </w:r>
            <w:proofErr w:type="spellEnd"/>
            <w:r w:rsidRPr="000E1F01">
              <w:rPr>
                <w:rFonts w:ascii="Segoe UI" w:eastAsia="Times New Roman" w:hAnsi="Segoe UI" w:cs="Segoe UI"/>
                <w:color w:val="000000"/>
                <w:sz w:val="20"/>
                <w:szCs w:val="20"/>
                <w:lang w:val="nl-NL" w:eastAsia="nl-NL"/>
              </w:rPr>
              <w:t xml:space="preserve"> (IQR)</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25.5 (0.7)</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24.2 (5.5)</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24.07 (5.55)</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Use</w:t>
            </w:r>
            <w:proofErr w:type="spellEnd"/>
            <w:r w:rsidRPr="000E1F01">
              <w:rPr>
                <w:rFonts w:ascii="Segoe UI" w:eastAsia="Times New Roman" w:hAnsi="Segoe UI" w:cs="Segoe UI"/>
                <w:color w:val="000000"/>
                <w:sz w:val="20"/>
                <w:szCs w:val="20"/>
                <w:lang w:val="nl-NL" w:eastAsia="nl-NL"/>
              </w:rPr>
              <w:t xml:space="preserve"> of </w:t>
            </w:r>
            <w:proofErr w:type="spellStart"/>
            <w:r w:rsidRPr="000E1F01">
              <w:rPr>
                <w:rFonts w:ascii="Segoe UI" w:eastAsia="Times New Roman" w:hAnsi="Segoe UI" w:cs="Segoe UI"/>
                <w:color w:val="000000"/>
                <w:sz w:val="20"/>
                <w:szCs w:val="20"/>
                <w:lang w:val="nl-NL" w:eastAsia="nl-NL"/>
              </w:rPr>
              <w:t>contraception</w:t>
            </w:r>
            <w:proofErr w:type="spellEnd"/>
            <w:r w:rsidRPr="000E1F01">
              <w:rPr>
                <w:rFonts w:ascii="Segoe UI" w:eastAsia="Times New Roman" w:hAnsi="Segoe UI" w:cs="Segoe UI"/>
                <w:color w:val="000000"/>
                <w:sz w:val="20"/>
                <w:szCs w:val="20"/>
                <w:lang w:val="nl-NL" w:eastAsia="nl-NL"/>
              </w:rPr>
              <w:t>,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18 (13%)</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44 (23%)</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17 (34%)**</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Postmenopausal</w:t>
            </w:r>
            <w:proofErr w:type="spellEnd"/>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81 (64%)*</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120 (63%)**</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14 (28%)</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History of spontaneous nipple discharge,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17 (12.5%)</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22 (11.6%)</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5 (10.4%)</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Parous</w:t>
            </w:r>
            <w:proofErr w:type="spellEnd"/>
            <w:r w:rsidRPr="000E1F01">
              <w:rPr>
                <w:rFonts w:ascii="Segoe UI" w:eastAsia="Times New Roman" w:hAnsi="Segoe UI" w:cs="Segoe UI"/>
                <w:color w:val="000000"/>
                <w:sz w:val="20"/>
                <w:szCs w:val="20"/>
                <w:lang w:val="nl-NL" w:eastAsia="nl-NL"/>
              </w:rPr>
              <w:t>,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112 (82%)</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156 (83%)**</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31 (62%)</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_</w:t>
            </w:r>
            <w:proofErr w:type="spellStart"/>
            <w:r w:rsidRPr="000E1F01">
              <w:rPr>
                <w:rFonts w:ascii="Segoe UI" w:eastAsia="Times New Roman" w:hAnsi="Segoe UI" w:cs="Segoe UI"/>
                <w:color w:val="000000"/>
                <w:sz w:val="20"/>
                <w:szCs w:val="20"/>
                <w:lang w:val="nl-NL" w:eastAsia="nl-NL"/>
              </w:rPr>
              <w:t>Breastfeeding</w:t>
            </w:r>
            <w:proofErr w:type="spellEnd"/>
            <w:r w:rsidRPr="000E1F01">
              <w:rPr>
                <w:rFonts w:ascii="Segoe UI" w:eastAsia="Times New Roman" w:hAnsi="Segoe UI" w:cs="Segoe UI"/>
                <w:color w:val="000000"/>
                <w:sz w:val="20"/>
                <w:szCs w:val="20"/>
                <w:lang w:val="nl-NL" w:eastAsia="nl-NL"/>
              </w:rPr>
              <w:t>,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91 (81%)</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139 (89%)</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27 (87%) ***</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Mammography</w:t>
            </w:r>
            <w:proofErr w:type="spellEnd"/>
            <w:r w:rsidRPr="000E1F01">
              <w:rPr>
                <w:rFonts w:ascii="Segoe UI" w:eastAsia="Times New Roman" w:hAnsi="Segoe UI" w:cs="Segoe UI"/>
                <w:color w:val="000000"/>
                <w:sz w:val="20"/>
                <w:szCs w:val="20"/>
                <w:lang w:val="nl-NL" w:eastAsia="nl-NL"/>
              </w:rPr>
              <w:t>,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137 (100%)</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154 (81%)</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29 (60.4%)</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Breast</w:t>
            </w:r>
            <w:proofErr w:type="spellEnd"/>
            <w:r w:rsidRPr="000E1F01">
              <w:rPr>
                <w:rFonts w:ascii="Segoe UI" w:eastAsia="Times New Roman" w:hAnsi="Segoe UI" w:cs="Segoe UI"/>
                <w:color w:val="000000"/>
                <w:sz w:val="20"/>
                <w:szCs w:val="20"/>
                <w:lang w:val="nl-NL" w:eastAsia="nl-NL"/>
              </w:rPr>
              <w:t xml:space="preserve"> MRI,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76 (56%)</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3 (2%)</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35 (72.9%)</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Breast</w:t>
            </w:r>
            <w:proofErr w:type="spellEnd"/>
            <w:r w:rsidRPr="000E1F01">
              <w:rPr>
                <w:rFonts w:ascii="Segoe UI" w:eastAsia="Times New Roman" w:hAnsi="Segoe UI" w:cs="Segoe UI"/>
                <w:color w:val="000000"/>
                <w:sz w:val="20"/>
                <w:szCs w:val="20"/>
                <w:lang w:val="nl-NL" w:eastAsia="nl-NL"/>
              </w:rPr>
              <w:t xml:space="preserve"> </w:t>
            </w:r>
            <w:proofErr w:type="spellStart"/>
            <w:r w:rsidRPr="000E1F01">
              <w:rPr>
                <w:rFonts w:ascii="Segoe UI" w:eastAsia="Times New Roman" w:hAnsi="Segoe UI" w:cs="Segoe UI"/>
                <w:color w:val="000000"/>
                <w:sz w:val="20"/>
                <w:szCs w:val="20"/>
                <w:lang w:val="nl-NL" w:eastAsia="nl-NL"/>
              </w:rPr>
              <w:t>physical</w:t>
            </w:r>
            <w:proofErr w:type="spellEnd"/>
            <w:r w:rsidRPr="000E1F01">
              <w:rPr>
                <w:rFonts w:ascii="Segoe UI" w:eastAsia="Times New Roman" w:hAnsi="Segoe UI" w:cs="Segoe UI"/>
                <w:color w:val="000000"/>
                <w:sz w:val="20"/>
                <w:szCs w:val="20"/>
                <w:lang w:val="nl-NL" w:eastAsia="nl-NL"/>
              </w:rPr>
              <w:t xml:space="preserve"> examination,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112 (82%)</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92 (48%)</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41 (85.4%)</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 xml:space="preserve">Blood </w:t>
            </w:r>
            <w:proofErr w:type="spellStart"/>
            <w:r w:rsidRPr="000E1F01">
              <w:rPr>
                <w:rFonts w:ascii="Segoe UI" w:eastAsia="Times New Roman" w:hAnsi="Segoe UI" w:cs="Segoe UI"/>
                <w:color w:val="000000"/>
                <w:sz w:val="20"/>
                <w:szCs w:val="20"/>
                <w:lang w:val="nl-NL" w:eastAsia="nl-NL"/>
              </w:rPr>
              <w:t>collection</w:t>
            </w:r>
            <w:proofErr w:type="spellEnd"/>
            <w:r w:rsidRPr="000E1F01">
              <w:rPr>
                <w:rFonts w:ascii="Segoe UI" w:eastAsia="Times New Roman" w:hAnsi="Segoe UI" w:cs="Segoe UI"/>
                <w:color w:val="000000"/>
                <w:sz w:val="20"/>
                <w:szCs w:val="20"/>
                <w:lang w:val="nl-NL" w:eastAsia="nl-NL"/>
              </w:rPr>
              <w:t>, n ****</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130 (94.9%)</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184 (96.8%)</w:t>
            </w:r>
          </w:p>
        </w:tc>
        <w:tc>
          <w:tcPr>
            <w:tcW w:w="931"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44 (91.7%)</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eastAsia="nl-NL"/>
              </w:rPr>
            </w:pPr>
            <w:r w:rsidRPr="000E1F01">
              <w:rPr>
                <w:rFonts w:ascii="Segoe UI" w:eastAsia="Times New Roman" w:hAnsi="Segoe UI" w:cs="Segoe UI"/>
                <w:color w:val="000000"/>
                <w:sz w:val="20"/>
                <w:szCs w:val="20"/>
                <w:lang w:eastAsia="nl-NL"/>
              </w:rPr>
              <w:t>Number of study visits, minimum and maximum</w:t>
            </w:r>
          </w:p>
        </w:tc>
        <w:tc>
          <w:tcPr>
            <w:tcW w:w="1148" w:type="pct"/>
            <w:tcBorders>
              <w:top w:val="nil"/>
              <w:left w:val="nil"/>
              <w:bottom w:val="nil"/>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w:t>
            </w:r>
          </w:p>
        </w:tc>
        <w:tc>
          <w:tcPr>
            <w:tcW w:w="1304"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w:t>
            </w:r>
          </w:p>
        </w:tc>
        <w:tc>
          <w:tcPr>
            <w:tcW w:w="931" w:type="pct"/>
            <w:tcBorders>
              <w:top w:val="nil"/>
              <w:left w:val="nil"/>
              <w:bottom w:val="nil"/>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 xml:space="preserve"> 1 - 4</w:t>
            </w:r>
          </w:p>
        </w:tc>
      </w:tr>
      <w:tr w:rsidR="000E1F01" w:rsidRPr="000E1F01" w:rsidTr="000E1F01">
        <w:trPr>
          <w:trHeight w:val="285"/>
        </w:trPr>
        <w:tc>
          <w:tcPr>
            <w:tcW w:w="1617" w:type="pct"/>
            <w:tcBorders>
              <w:top w:val="nil"/>
              <w:left w:val="single" w:sz="8" w:space="0" w:color="auto"/>
              <w:bottom w:val="nil"/>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proofErr w:type="spellStart"/>
            <w:r w:rsidRPr="000E1F01">
              <w:rPr>
                <w:rFonts w:ascii="Segoe UI" w:eastAsia="Times New Roman" w:hAnsi="Segoe UI" w:cs="Segoe UI"/>
                <w:color w:val="000000"/>
                <w:sz w:val="20"/>
                <w:szCs w:val="20"/>
                <w:lang w:val="nl-NL" w:eastAsia="nl-NL"/>
              </w:rPr>
              <w:t>Missed</w:t>
            </w:r>
            <w:proofErr w:type="spellEnd"/>
            <w:r w:rsidRPr="000E1F01">
              <w:rPr>
                <w:rFonts w:ascii="Segoe UI" w:eastAsia="Times New Roman" w:hAnsi="Segoe UI" w:cs="Segoe UI"/>
                <w:color w:val="000000"/>
                <w:sz w:val="20"/>
                <w:szCs w:val="20"/>
                <w:lang w:val="nl-NL" w:eastAsia="nl-NL"/>
              </w:rPr>
              <w:t xml:space="preserve"> </w:t>
            </w:r>
            <w:proofErr w:type="spellStart"/>
            <w:r w:rsidRPr="000E1F01">
              <w:rPr>
                <w:rFonts w:ascii="Segoe UI" w:eastAsia="Times New Roman" w:hAnsi="Segoe UI" w:cs="Segoe UI"/>
                <w:color w:val="000000"/>
                <w:sz w:val="20"/>
                <w:szCs w:val="20"/>
                <w:lang w:val="nl-NL" w:eastAsia="nl-NL"/>
              </w:rPr>
              <w:t>study</w:t>
            </w:r>
            <w:proofErr w:type="spellEnd"/>
            <w:r w:rsidRPr="000E1F01">
              <w:rPr>
                <w:rFonts w:ascii="Segoe UI" w:eastAsia="Times New Roman" w:hAnsi="Segoe UI" w:cs="Segoe UI"/>
                <w:color w:val="000000"/>
                <w:sz w:val="20"/>
                <w:szCs w:val="20"/>
                <w:lang w:val="nl-NL" w:eastAsia="nl-NL"/>
              </w:rPr>
              <w:t xml:space="preserve"> </w:t>
            </w:r>
            <w:proofErr w:type="spellStart"/>
            <w:r w:rsidRPr="000E1F01">
              <w:rPr>
                <w:rFonts w:ascii="Segoe UI" w:eastAsia="Times New Roman" w:hAnsi="Segoe UI" w:cs="Segoe UI"/>
                <w:color w:val="000000"/>
                <w:sz w:val="20"/>
                <w:szCs w:val="20"/>
                <w:lang w:val="nl-NL" w:eastAsia="nl-NL"/>
              </w:rPr>
              <w:t>visits</w:t>
            </w:r>
            <w:proofErr w:type="spellEnd"/>
            <w:r w:rsidRPr="000E1F01">
              <w:rPr>
                <w:rFonts w:ascii="Segoe UI" w:eastAsia="Times New Roman" w:hAnsi="Segoe UI" w:cs="Segoe UI"/>
                <w:color w:val="000000"/>
                <w:sz w:val="20"/>
                <w:szCs w:val="20"/>
                <w:lang w:val="nl-NL" w:eastAsia="nl-NL"/>
              </w:rPr>
              <w:t>, n</w:t>
            </w:r>
          </w:p>
        </w:tc>
        <w:tc>
          <w:tcPr>
            <w:tcW w:w="1148" w:type="pct"/>
            <w:tcBorders>
              <w:top w:val="nil"/>
              <w:left w:val="nil"/>
              <w:bottom w:val="nil"/>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N.A.</w:t>
            </w:r>
          </w:p>
        </w:tc>
        <w:tc>
          <w:tcPr>
            <w:tcW w:w="1304" w:type="pct"/>
            <w:tcBorders>
              <w:top w:val="nil"/>
              <w:left w:val="nil"/>
              <w:bottom w:val="nil"/>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N.A.</w:t>
            </w:r>
          </w:p>
        </w:tc>
        <w:tc>
          <w:tcPr>
            <w:tcW w:w="931" w:type="pct"/>
            <w:tcBorders>
              <w:top w:val="nil"/>
              <w:left w:val="nil"/>
              <w:bottom w:val="nil"/>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2</w:t>
            </w:r>
          </w:p>
        </w:tc>
      </w:tr>
      <w:tr w:rsidR="000E1F01" w:rsidRPr="000E1F01" w:rsidTr="000E1F01">
        <w:trPr>
          <w:trHeight w:val="300"/>
        </w:trPr>
        <w:tc>
          <w:tcPr>
            <w:tcW w:w="1617" w:type="pct"/>
            <w:tcBorders>
              <w:top w:val="nil"/>
              <w:left w:val="single" w:sz="8" w:space="0" w:color="auto"/>
              <w:bottom w:val="single" w:sz="8" w:space="0" w:color="auto"/>
              <w:right w:val="single" w:sz="8" w:space="0" w:color="auto"/>
            </w:tcBorders>
            <w:shd w:val="clear" w:color="auto" w:fill="auto"/>
            <w:noWrap/>
            <w:vAlign w:val="bottom"/>
            <w:hideMark/>
          </w:tcPr>
          <w:p w:rsidR="000E1F01" w:rsidRPr="000E1F01" w:rsidRDefault="000E1F01" w:rsidP="000E1F01">
            <w:pPr>
              <w:spacing w:after="0" w:line="240" w:lineRule="auto"/>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Drop-outs, n</w:t>
            </w:r>
          </w:p>
        </w:tc>
        <w:tc>
          <w:tcPr>
            <w:tcW w:w="1148" w:type="pct"/>
            <w:tcBorders>
              <w:top w:val="nil"/>
              <w:left w:val="nil"/>
              <w:bottom w:val="single" w:sz="8" w:space="0" w:color="auto"/>
              <w:right w:val="single" w:sz="8" w:space="0" w:color="auto"/>
            </w:tcBorders>
            <w:shd w:val="clear" w:color="auto" w:fill="auto"/>
            <w:noWrap/>
            <w:vAlign w:val="bottom"/>
            <w:hideMark/>
          </w:tcPr>
          <w:p w:rsidR="000E1F01" w:rsidRPr="000E1F01" w:rsidRDefault="000E1F01" w:rsidP="000E1F01">
            <w:pPr>
              <w:spacing w:after="0" w:line="240" w:lineRule="auto"/>
              <w:jc w:val="center"/>
              <w:rPr>
                <w:rFonts w:ascii="Segoe UI" w:eastAsia="Times New Roman" w:hAnsi="Segoe UI" w:cs="Segoe UI"/>
                <w:sz w:val="20"/>
                <w:szCs w:val="20"/>
                <w:lang w:val="nl-NL" w:eastAsia="nl-NL"/>
              </w:rPr>
            </w:pPr>
            <w:r w:rsidRPr="000E1F01">
              <w:rPr>
                <w:rFonts w:ascii="Segoe UI" w:eastAsia="Times New Roman" w:hAnsi="Segoe UI" w:cs="Segoe UI"/>
                <w:sz w:val="20"/>
                <w:szCs w:val="20"/>
                <w:lang w:val="nl-NL" w:eastAsia="nl-NL"/>
              </w:rPr>
              <w:t>N.A.</w:t>
            </w:r>
          </w:p>
        </w:tc>
        <w:tc>
          <w:tcPr>
            <w:tcW w:w="1304" w:type="pct"/>
            <w:tcBorders>
              <w:top w:val="nil"/>
              <w:left w:val="nil"/>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N.A.</w:t>
            </w:r>
          </w:p>
        </w:tc>
        <w:tc>
          <w:tcPr>
            <w:tcW w:w="931" w:type="pct"/>
            <w:tcBorders>
              <w:top w:val="nil"/>
              <w:left w:val="nil"/>
              <w:bottom w:val="single" w:sz="8" w:space="0" w:color="auto"/>
              <w:right w:val="single" w:sz="8" w:space="0" w:color="auto"/>
            </w:tcBorders>
            <w:shd w:val="clear" w:color="auto" w:fill="auto"/>
            <w:noWrap/>
            <w:vAlign w:val="center"/>
            <w:hideMark/>
          </w:tcPr>
          <w:p w:rsidR="000E1F01" w:rsidRPr="000E1F01" w:rsidRDefault="000E1F01" w:rsidP="000E1F01">
            <w:pPr>
              <w:spacing w:after="0" w:line="240" w:lineRule="auto"/>
              <w:jc w:val="center"/>
              <w:rPr>
                <w:rFonts w:ascii="Segoe UI" w:eastAsia="Times New Roman" w:hAnsi="Segoe UI" w:cs="Segoe UI"/>
                <w:color w:val="000000"/>
                <w:sz w:val="20"/>
                <w:szCs w:val="20"/>
                <w:lang w:val="nl-NL" w:eastAsia="nl-NL"/>
              </w:rPr>
            </w:pPr>
            <w:r w:rsidRPr="000E1F01">
              <w:rPr>
                <w:rFonts w:ascii="Segoe UI" w:eastAsia="Times New Roman" w:hAnsi="Segoe UI" w:cs="Segoe UI"/>
                <w:color w:val="000000"/>
                <w:sz w:val="20"/>
                <w:szCs w:val="20"/>
                <w:lang w:val="nl-NL" w:eastAsia="nl-NL"/>
              </w:rPr>
              <w:t>13</w:t>
            </w:r>
          </w:p>
        </w:tc>
      </w:tr>
    </w:tbl>
    <w:p w:rsidR="000E1F01" w:rsidRDefault="000E1F01" w:rsidP="008D6406">
      <w:pPr>
        <w:pStyle w:val="Geenafstand"/>
        <w:rPr>
          <w:rFonts w:ascii="Segoe UI" w:hAnsi="Segoe UI" w:cs="Segoe UI"/>
          <w:lang w:val="en-US"/>
        </w:rPr>
      </w:pPr>
    </w:p>
    <w:p w:rsidR="000E1F01" w:rsidRDefault="000E1F01" w:rsidP="000E1F01">
      <w:pPr>
        <w:pStyle w:val="Geenafstand"/>
        <w:jc w:val="both"/>
        <w:rPr>
          <w:rFonts w:ascii="Segoe UI" w:hAnsi="Segoe UI" w:cs="Segoe UI"/>
          <w:sz w:val="20"/>
          <w:lang w:val="en-US"/>
        </w:rPr>
      </w:pPr>
      <w:r w:rsidRPr="000E1F01">
        <w:rPr>
          <w:rFonts w:ascii="Segoe UI" w:hAnsi="Segoe UI" w:cs="Segoe UI"/>
          <w:sz w:val="20"/>
          <w:lang w:val="en-US"/>
        </w:rPr>
        <w:t xml:space="preserve">* 5 </w:t>
      </w:r>
      <w:proofErr w:type="spellStart"/>
      <w:r w:rsidRPr="000E1F01">
        <w:rPr>
          <w:rFonts w:ascii="Segoe UI" w:hAnsi="Segoe UI" w:cs="Segoe UI"/>
          <w:sz w:val="20"/>
          <w:lang w:val="en-US"/>
        </w:rPr>
        <w:t>missings</w:t>
      </w:r>
      <w:proofErr w:type="spellEnd"/>
      <w:r w:rsidRPr="000E1F01">
        <w:rPr>
          <w:rFonts w:ascii="Segoe UI" w:hAnsi="Segoe UI" w:cs="Segoe UI"/>
          <w:sz w:val="20"/>
          <w:lang w:val="en-US"/>
        </w:rPr>
        <w:t xml:space="preserve">; ** 1 missing; *** 3 </w:t>
      </w:r>
      <w:proofErr w:type="spellStart"/>
      <w:r w:rsidRPr="000E1F01">
        <w:rPr>
          <w:rFonts w:ascii="Segoe UI" w:hAnsi="Segoe UI" w:cs="Segoe UI"/>
          <w:sz w:val="20"/>
          <w:lang w:val="en-US"/>
        </w:rPr>
        <w:t>missings</w:t>
      </w:r>
      <w:proofErr w:type="spellEnd"/>
      <w:r w:rsidRPr="000E1F01">
        <w:rPr>
          <w:rFonts w:ascii="Segoe UI" w:hAnsi="Segoe UI" w:cs="Segoe UI"/>
          <w:sz w:val="20"/>
          <w:lang w:val="en-US"/>
        </w:rPr>
        <w:t xml:space="preserve">; **** Almost all women consented on taking a blood draw, except for four in the breast cancer cohort and one in the high-risk cohort. From the women who consented, blood draw was not successful in 7 women. One blood draw was not performed in one woman because the research nurse did not have the qualification to do it yet. Blood draw was not tried in the first four inclusions in the breast cancer cohort because it was not part of </w:t>
      </w:r>
      <w:r>
        <w:rPr>
          <w:rFonts w:ascii="Segoe UI" w:hAnsi="Segoe UI" w:cs="Segoe UI"/>
          <w:sz w:val="20"/>
          <w:lang w:val="en-US"/>
        </w:rPr>
        <w:t>the protocol at the beginning.</w:t>
      </w:r>
    </w:p>
    <w:p w:rsidR="000E1F01" w:rsidRDefault="000E1F01" w:rsidP="000E1F01">
      <w:pPr>
        <w:pStyle w:val="Geenafstand"/>
        <w:jc w:val="both"/>
        <w:rPr>
          <w:rFonts w:ascii="Segoe UI" w:hAnsi="Segoe UI" w:cs="Segoe UI"/>
          <w:sz w:val="20"/>
          <w:lang w:val="en-US"/>
        </w:rPr>
      </w:pPr>
    </w:p>
    <w:p w:rsidR="000E1F01" w:rsidRDefault="000E1F01">
      <w:pPr>
        <w:rPr>
          <w:rFonts w:ascii="Segoe UI" w:hAnsi="Segoe UI" w:cs="Segoe UI"/>
          <w:sz w:val="20"/>
        </w:rPr>
      </w:pPr>
      <w:r>
        <w:rPr>
          <w:rFonts w:ascii="Segoe UI" w:hAnsi="Segoe UI" w:cs="Segoe UI"/>
          <w:sz w:val="20"/>
        </w:rPr>
        <w:br w:type="page"/>
      </w:r>
    </w:p>
    <w:p w:rsidR="00A05103" w:rsidRPr="00A05103" w:rsidRDefault="00887681" w:rsidP="00A05103">
      <w:pPr>
        <w:pStyle w:val="Geenafstand"/>
        <w:jc w:val="both"/>
        <w:rPr>
          <w:rFonts w:ascii="Segoe UI" w:hAnsi="Segoe UI" w:cs="Segoe UI"/>
          <w:lang w:val="en-US"/>
        </w:rPr>
      </w:pPr>
      <w:r w:rsidRPr="00887681">
        <w:rPr>
          <w:rFonts w:ascii="Segoe UI" w:hAnsi="Segoe UI" w:cs="Segoe UI"/>
          <w:b/>
          <w:sz w:val="20"/>
          <w:lang w:val="en-US"/>
        </w:rPr>
        <w:lastRenderedPageBreak/>
        <w:t>Table S3</w:t>
      </w:r>
      <w:r>
        <w:rPr>
          <w:rFonts w:ascii="Segoe UI" w:hAnsi="Segoe UI" w:cs="Segoe UI"/>
          <w:sz w:val="20"/>
          <w:lang w:val="en-US"/>
        </w:rPr>
        <w:t>.</w:t>
      </w:r>
      <w:r w:rsidR="00A05103" w:rsidRPr="00887681">
        <w:rPr>
          <w:rFonts w:ascii="Segoe UI" w:hAnsi="Segoe UI" w:cs="Segoe UI"/>
          <w:sz w:val="20"/>
          <w:lang w:val="en-US"/>
        </w:rPr>
        <w:t xml:space="preserve"> Discomfort of nipple fluid aspiration (NFA) compared to breast physical exam, breastfeeding, mammography, breast MRI and blood collection in the breast cancer cohort, healthy volunteers cohort and high-risk cohort. Abbreviations and symbols: a: Mann Whitney test; comparison with NFA; IQR: inter-quartile range; MRI: magnetic res</w:t>
      </w:r>
      <w:r w:rsidR="00263826">
        <w:rPr>
          <w:rFonts w:ascii="Segoe UI" w:hAnsi="Segoe UI" w:cs="Segoe UI"/>
          <w:sz w:val="20"/>
          <w:lang w:val="en-US"/>
        </w:rPr>
        <w:t>s</w:t>
      </w:r>
      <w:bookmarkStart w:id="0" w:name="_GoBack"/>
      <w:bookmarkEnd w:id="0"/>
      <w:r w:rsidR="00A05103" w:rsidRPr="00887681">
        <w:rPr>
          <w:rFonts w:ascii="Segoe UI" w:hAnsi="Segoe UI" w:cs="Segoe UI"/>
          <w:sz w:val="20"/>
          <w:lang w:val="en-US"/>
        </w:rPr>
        <w:t>onance imaging; HC: healthy volunteers cohort; BC, breast cancer cohort; HR, high-risk cohort. N.A.: not applicable.</w:t>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r w:rsidR="00A05103" w:rsidRPr="00A05103">
        <w:rPr>
          <w:rFonts w:ascii="Segoe UI" w:hAnsi="Segoe UI" w:cs="Segoe UI"/>
          <w:lang w:val="en-US"/>
        </w:rPr>
        <w:tab/>
      </w:r>
    </w:p>
    <w:p w:rsidR="00A05103" w:rsidRPr="00A05103" w:rsidRDefault="00A05103" w:rsidP="00A05103">
      <w:pPr>
        <w:pStyle w:val="Geenafstand"/>
        <w:jc w:val="both"/>
        <w:rPr>
          <w:rFonts w:ascii="Segoe UI" w:hAnsi="Segoe UI" w:cs="Segoe UI"/>
          <w:lang w:val="en-US"/>
        </w:rPr>
      </w:pP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r w:rsidRPr="00A05103">
        <w:rPr>
          <w:rFonts w:ascii="Segoe UI" w:hAnsi="Segoe UI" w:cs="Segoe UI"/>
          <w:lang w:val="en-US"/>
        </w:rPr>
        <w:tab/>
      </w:r>
    </w:p>
    <w:tbl>
      <w:tblPr>
        <w:tblW w:w="5000" w:type="pct"/>
        <w:tblCellMar>
          <w:left w:w="70" w:type="dxa"/>
          <w:right w:w="70" w:type="dxa"/>
        </w:tblCellMar>
        <w:tblLook w:val="04A0" w:firstRow="1" w:lastRow="0" w:firstColumn="1" w:lastColumn="0" w:noHBand="0" w:noVBand="1"/>
      </w:tblPr>
      <w:tblGrid>
        <w:gridCol w:w="2483"/>
        <w:gridCol w:w="329"/>
        <w:gridCol w:w="1041"/>
        <w:gridCol w:w="600"/>
        <w:gridCol w:w="1040"/>
        <w:gridCol w:w="877"/>
        <w:gridCol w:w="1041"/>
        <w:gridCol w:w="600"/>
        <w:gridCol w:w="1041"/>
      </w:tblGrid>
      <w:tr w:rsidR="00DA0B8A" w:rsidRPr="00DA0B8A" w:rsidTr="00DA0B8A">
        <w:trPr>
          <w:trHeight w:val="585"/>
        </w:trPr>
        <w:tc>
          <w:tcPr>
            <w:tcW w:w="137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 </w:t>
            </w:r>
          </w:p>
        </w:tc>
        <w:tc>
          <w:tcPr>
            <w:tcW w:w="182" w:type="pct"/>
            <w:tcBorders>
              <w:top w:val="single" w:sz="8" w:space="0" w:color="auto"/>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proofErr w:type="spellStart"/>
            <w:r w:rsidRPr="00DA0B8A">
              <w:rPr>
                <w:rFonts w:ascii="Segoe UI" w:eastAsia="Times New Roman" w:hAnsi="Segoe UI" w:cs="Segoe UI"/>
                <w:b/>
                <w:bCs/>
                <w:color w:val="000000"/>
                <w:sz w:val="20"/>
                <w:szCs w:val="20"/>
                <w:lang w:val="nl-NL" w:eastAsia="nl-NL"/>
              </w:rPr>
              <w:t>All</w:t>
            </w:r>
            <w:proofErr w:type="spellEnd"/>
          </w:p>
        </w:tc>
        <w:tc>
          <w:tcPr>
            <w:tcW w:w="575" w:type="pct"/>
            <w:tcBorders>
              <w:top w:val="single" w:sz="8" w:space="0" w:color="auto"/>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 xml:space="preserve">P </w:t>
            </w:r>
            <w:proofErr w:type="spellStart"/>
            <w:r w:rsidRPr="00DA0B8A">
              <w:rPr>
                <w:rFonts w:ascii="Segoe UI" w:eastAsia="Times New Roman" w:hAnsi="Segoe UI" w:cs="Segoe UI"/>
                <w:b/>
                <w:bCs/>
                <w:color w:val="000000"/>
                <w:sz w:val="20"/>
                <w:szCs w:val="20"/>
                <w:lang w:val="nl-NL" w:eastAsia="nl-NL"/>
              </w:rPr>
              <w:t>value</w:t>
            </w:r>
            <w:r w:rsidRPr="00DA0B8A">
              <w:rPr>
                <w:rFonts w:ascii="Segoe UI" w:eastAsia="Times New Roman" w:hAnsi="Segoe UI" w:cs="Segoe UI"/>
                <w:b/>
                <w:bCs/>
                <w:color w:val="000000"/>
                <w:sz w:val="20"/>
                <w:szCs w:val="20"/>
                <w:vertAlign w:val="superscript"/>
                <w:lang w:val="nl-NL" w:eastAsia="nl-NL"/>
              </w:rPr>
              <w:t>a</w:t>
            </w:r>
            <w:proofErr w:type="spellEnd"/>
          </w:p>
        </w:tc>
        <w:tc>
          <w:tcPr>
            <w:tcW w:w="331" w:type="pct"/>
            <w:tcBorders>
              <w:top w:val="single" w:sz="8" w:space="0" w:color="auto"/>
              <w:left w:val="nil"/>
              <w:bottom w:val="single" w:sz="8" w:space="0" w:color="auto"/>
              <w:right w:val="single" w:sz="8" w:space="0" w:color="auto"/>
            </w:tcBorders>
            <w:shd w:val="clear" w:color="auto" w:fill="auto"/>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proofErr w:type="spellStart"/>
            <w:r w:rsidRPr="00DA0B8A">
              <w:rPr>
                <w:rFonts w:ascii="Segoe UI" w:eastAsia="Times New Roman" w:hAnsi="Segoe UI" w:cs="Segoe UI"/>
                <w:b/>
                <w:bCs/>
                <w:color w:val="000000"/>
                <w:sz w:val="20"/>
                <w:szCs w:val="20"/>
                <w:lang w:val="nl-NL" w:eastAsia="nl-NL"/>
              </w:rPr>
              <w:t>Breast</w:t>
            </w:r>
            <w:proofErr w:type="spellEnd"/>
            <w:r w:rsidRPr="00DA0B8A">
              <w:rPr>
                <w:rFonts w:ascii="Segoe UI" w:eastAsia="Times New Roman" w:hAnsi="Segoe UI" w:cs="Segoe UI"/>
                <w:b/>
                <w:bCs/>
                <w:color w:val="000000"/>
                <w:sz w:val="20"/>
                <w:szCs w:val="20"/>
                <w:lang w:val="nl-NL" w:eastAsia="nl-NL"/>
              </w:rPr>
              <w:t xml:space="preserve"> </w:t>
            </w:r>
            <w:proofErr w:type="spellStart"/>
            <w:r w:rsidRPr="00DA0B8A">
              <w:rPr>
                <w:rFonts w:ascii="Segoe UI" w:eastAsia="Times New Roman" w:hAnsi="Segoe UI" w:cs="Segoe UI"/>
                <w:b/>
                <w:bCs/>
                <w:color w:val="000000"/>
                <w:sz w:val="20"/>
                <w:szCs w:val="20"/>
                <w:lang w:val="nl-NL" w:eastAsia="nl-NL"/>
              </w:rPr>
              <w:t>cancer</w:t>
            </w:r>
            <w:proofErr w:type="spellEnd"/>
            <w:r w:rsidRPr="00DA0B8A">
              <w:rPr>
                <w:rFonts w:ascii="Segoe UI" w:eastAsia="Times New Roman" w:hAnsi="Segoe UI" w:cs="Segoe UI"/>
                <w:b/>
                <w:bCs/>
                <w:color w:val="000000"/>
                <w:sz w:val="20"/>
                <w:szCs w:val="20"/>
                <w:lang w:val="nl-NL" w:eastAsia="nl-NL"/>
              </w:rPr>
              <w:t xml:space="preserve"> cohort</w:t>
            </w:r>
          </w:p>
        </w:tc>
        <w:tc>
          <w:tcPr>
            <w:tcW w:w="574" w:type="pct"/>
            <w:tcBorders>
              <w:top w:val="single" w:sz="8" w:space="0" w:color="auto"/>
              <w:left w:val="nil"/>
              <w:bottom w:val="single" w:sz="8" w:space="0" w:color="auto"/>
              <w:right w:val="single" w:sz="8" w:space="0" w:color="auto"/>
            </w:tcBorders>
            <w:shd w:val="clear" w:color="000000" w:fill="F2F2F2"/>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 xml:space="preserve">P </w:t>
            </w:r>
            <w:proofErr w:type="spellStart"/>
            <w:r w:rsidRPr="00DA0B8A">
              <w:rPr>
                <w:rFonts w:ascii="Segoe UI" w:eastAsia="Times New Roman" w:hAnsi="Segoe UI" w:cs="Segoe UI"/>
                <w:b/>
                <w:bCs/>
                <w:color w:val="000000"/>
                <w:sz w:val="20"/>
                <w:szCs w:val="20"/>
                <w:lang w:val="nl-NL" w:eastAsia="nl-NL"/>
              </w:rPr>
              <w:t>value</w:t>
            </w:r>
            <w:r w:rsidRPr="00DA0B8A">
              <w:rPr>
                <w:rFonts w:ascii="Segoe UI" w:eastAsia="Times New Roman" w:hAnsi="Segoe UI" w:cs="Segoe UI"/>
                <w:b/>
                <w:bCs/>
                <w:color w:val="000000"/>
                <w:sz w:val="20"/>
                <w:szCs w:val="20"/>
                <w:vertAlign w:val="superscript"/>
                <w:lang w:val="nl-NL" w:eastAsia="nl-NL"/>
              </w:rPr>
              <w:t>a</w:t>
            </w:r>
            <w:proofErr w:type="spellEnd"/>
            <w:r w:rsidRPr="00DA0B8A">
              <w:rPr>
                <w:rFonts w:ascii="Segoe UI" w:eastAsia="Times New Roman" w:hAnsi="Segoe UI" w:cs="Segoe UI"/>
                <w:b/>
                <w:bCs/>
                <w:color w:val="000000"/>
                <w:sz w:val="20"/>
                <w:szCs w:val="20"/>
                <w:lang w:val="nl-NL" w:eastAsia="nl-NL"/>
              </w:rPr>
              <w:t xml:space="preserve"> BC</w:t>
            </w:r>
          </w:p>
        </w:tc>
        <w:tc>
          <w:tcPr>
            <w:tcW w:w="484" w:type="pct"/>
            <w:tcBorders>
              <w:top w:val="single" w:sz="8" w:space="0" w:color="auto"/>
              <w:left w:val="nil"/>
              <w:bottom w:val="single" w:sz="8" w:space="0" w:color="auto"/>
              <w:right w:val="single" w:sz="8" w:space="0" w:color="auto"/>
            </w:tcBorders>
            <w:shd w:val="clear" w:color="auto" w:fill="auto"/>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proofErr w:type="spellStart"/>
            <w:r w:rsidRPr="00DA0B8A">
              <w:rPr>
                <w:rFonts w:ascii="Segoe UI" w:eastAsia="Times New Roman" w:hAnsi="Segoe UI" w:cs="Segoe UI"/>
                <w:b/>
                <w:bCs/>
                <w:color w:val="000000"/>
                <w:sz w:val="20"/>
                <w:szCs w:val="20"/>
                <w:lang w:val="nl-NL" w:eastAsia="nl-NL"/>
              </w:rPr>
              <w:t>Healthy</w:t>
            </w:r>
            <w:proofErr w:type="spellEnd"/>
            <w:r w:rsidRPr="00DA0B8A">
              <w:rPr>
                <w:rFonts w:ascii="Segoe UI" w:eastAsia="Times New Roman" w:hAnsi="Segoe UI" w:cs="Segoe UI"/>
                <w:b/>
                <w:bCs/>
                <w:color w:val="000000"/>
                <w:sz w:val="20"/>
                <w:szCs w:val="20"/>
                <w:lang w:val="nl-NL" w:eastAsia="nl-NL"/>
              </w:rPr>
              <w:t xml:space="preserve"> </w:t>
            </w:r>
            <w:proofErr w:type="spellStart"/>
            <w:r w:rsidRPr="00DA0B8A">
              <w:rPr>
                <w:rFonts w:ascii="Segoe UI" w:eastAsia="Times New Roman" w:hAnsi="Segoe UI" w:cs="Segoe UI"/>
                <w:b/>
                <w:bCs/>
                <w:color w:val="000000"/>
                <w:sz w:val="20"/>
                <w:szCs w:val="20"/>
                <w:lang w:val="nl-NL" w:eastAsia="nl-NL"/>
              </w:rPr>
              <w:t>volunteers</w:t>
            </w:r>
            <w:proofErr w:type="spellEnd"/>
            <w:r w:rsidRPr="00DA0B8A">
              <w:rPr>
                <w:rFonts w:ascii="Segoe UI" w:eastAsia="Times New Roman" w:hAnsi="Segoe UI" w:cs="Segoe UI"/>
                <w:b/>
                <w:bCs/>
                <w:color w:val="000000"/>
                <w:sz w:val="20"/>
                <w:szCs w:val="20"/>
                <w:lang w:val="nl-NL" w:eastAsia="nl-NL"/>
              </w:rPr>
              <w:t xml:space="preserve"> cohort</w:t>
            </w:r>
          </w:p>
        </w:tc>
        <w:tc>
          <w:tcPr>
            <w:tcW w:w="575" w:type="pct"/>
            <w:tcBorders>
              <w:top w:val="single" w:sz="8" w:space="0" w:color="auto"/>
              <w:left w:val="nil"/>
              <w:bottom w:val="single" w:sz="8" w:space="0" w:color="auto"/>
              <w:right w:val="single" w:sz="8" w:space="0" w:color="auto"/>
            </w:tcBorders>
            <w:shd w:val="clear" w:color="000000" w:fill="F2F2F2"/>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 xml:space="preserve">P </w:t>
            </w:r>
            <w:proofErr w:type="spellStart"/>
            <w:r w:rsidRPr="00DA0B8A">
              <w:rPr>
                <w:rFonts w:ascii="Segoe UI" w:eastAsia="Times New Roman" w:hAnsi="Segoe UI" w:cs="Segoe UI"/>
                <w:b/>
                <w:bCs/>
                <w:color w:val="000000"/>
                <w:sz w:val="20"/>
                <w:szCs w:val="20"/>
                <w:lang w:val="nl-NL" w:eastAsia="nl-NL"/>
              </w:rPr>
              <w:t>value</w:t>
            </w:r>
            <w:r w:rsidRPr="00DA0B8A">
              <w:rPr>
                <w:rFonts w:ascii="Segoe UI" w:eastAsia="Times New Roman" w:hAnsi="Segoe UI" w:cs="Segoe UI"/>
                <w:b/>
                <w:bCs/>
                <w:color w:val="000000"/>
                <w:sz w:val="20"/>
                <w:szCs w:val="20"/>
                <w:vertAlign w:val="superscript"/>
                <w:lang w:val="nl-NL" w:eastAsia="nl-NL"/>
              </w:rPr>
              <w:t>a</w:t>
            </w:r>
            <w:proofErr w:type="spellEnd"/>
            <w:r w:rsidRPr="00DA0B8A">
              <w:rPr>
                <w:rFonts w:ascii="Segoe UI" w:eastAsia="Times New Roman" w:hAnsi="Segoe UI" w:cs="Segoe UI"/>
                <w:b/>
                <w:bCs/>
                <w:color w:val="000000"/>
                <w:sz w:val="20"/>
                <w:szCs w:val="20"/>
                <w:lang w:val="nl-NL" w:eastAsia="nl-NL"/>
              </w:rPr>
              <w:t xml:space="preserve"> HC</w:t>
            </w:r>
          </w:p>
        </w:tc>
        <w:tc>
          <w:tcPr>
            <w:tcW w:w="331" w:type="pct"/>
            <w:tcBorders>
              <w:top w:val="single" w:sz="8" w:space="0" w:color="auto"/>
              <w:left w:val="nil"/>
              <w:bottom w:val="single" w:sz="8" w:space="0" w:color="auto"/>
              <w:right w:val="single" w:sz="8" w:space="0" w:color="auto"/>
            </w:tcBorders>
            <w:shd w:val="clear" w:color="auto" w:fill="auto"/>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High-risk cohort</w:t>
            </w:r>
          </w:p>
        </w:tc>
        <w:tc>
          <w:tcPr>
            <w:tcW w:w="575" w:type="pct"/>
            <w:tcBorders>
              <w:top w:val="single" w:sz="8" w:space="0" w:color="auto"/>
              <w:left w:val="nil"/>
              <w:bottom w:val="single" w:sz="8" w:space="0" w:color="auto"/>
              <w:right w:val="single" w:sz="8" w:space="0" w:color="auto"/>
            </w:tcBorders>
            <w:shd w:val="clear" w:color="000000" w:fill="F2F2F2"/>
            <w:vAlign w:val="center"/>
            <w:hideMark/>
          </w:tcPr>
          <w:p w:rsidR="00DA0B8A" w:rsidRPr="00DA0B8A" w:rsidRDefault="00DA0B8A" w:rsidP="00DA0B8A">
            <w:pPr>
              <w:spacing w:after="0" w:line="240" w:lineRule="auto"/>
              <w:jc w:val="center"/>
              <w:rPr>
                <w:rFonts w:ascii="Segoe UI" w:eastAsia="Times New Roman" w:hAnsi="Segoe UI" w:cs="Segoe UI"/>
                <w:b/>
                <w:bCs/>
                <w:color w:val="000000"/>
                <w:sz w:val="20"/>
                <w:szCs w:val="20"/>
                <w:lang w:val="nl-NL" w:eastAsia="nl-NL"/>
              </w:rPr>
            </w:pPr>
            <w:r w:rsidRPr="00DA0B8A">
              <w:rPr>
                <w:rFonts w:ascii="Segoe UI" w:eastAsia="Times New Roman" w:hAnsi="Segoe UI" w:cs="Segoe UI"/>
                <w:b/>
                <w:bCs/>
                <w:color w:val="000000"/>
                <w:sz w:val="20"/>
                <w:szCs w:val="20"/>
                <w:lang w:val="nl-NL" w:eastAsia="nl-NL"/>
              </w:rPr>
              <w:t xml:space="preserve">P </w:t>
            </w:r>
            <w:proofErr w:type="spellStart"/>
            <w:r w:rsidRPr="00DA0B8A">
              <w:rPr>
                <w:rFonts w:ascii="Segoe UI" w:eastAsia="Times New Roman" w:hAnsi="Segoe UI" w:cs="Segoe UI"/>
                <w:b/>
                <w:bCs/>
                <w:color w:val="000000"/>
                <w:sz w:val="20"/>
                <w:szCs w:val="20"/>
                <w:lang w:val="nl-NL" w:eastAsia="nl-NL"/>
              </w:rPr>
              <w:t>value</w:t>
            </w:r>
            <w:r w:rsidRPr="00DA0B8A">
              <w:rPr>
                <w:rFonts w:ascii="Segoe UI" w:eastAsia="Times New Roman" w:hAnsi="Segoe UI" w:cs="Segoe UI"/>
                <w:b/>
                <w:bCs/>
                <w:color w:val="000000"/>
                <w:sz w:val="20"/>
                <w:szCs w:val="20"/>
                <w:vertAlign w:val="superscript"/>
                <w:lang w:val="nl-NL" w:eastAsia="nl-NL"/>
              </w:rPr>
              <w:t>a</w:t>
            </w:r>
            <w:proofErr w:type="spellEnd"/>
            <w:r w:rsidRPr="00DA0B8A">
              <w:rPr>
                <w:rFonts w:ascii="Segoe UI" w:eastAsia="Times New Roman" w:hAnsi="Segoe UI" w:cs="Segoe UI"/>
                <w:b/>
                <w:bCs/>
                <w:color w:val="000000"/>
                <w:sz w:val="20"/>
                <w:szCs w:val="20"/>
                <w:lang w:val="nl-NL" w:eastAsia="nl-NL"/>
              </w:rPr>
              <w:t xml:space="preserve"> HR</w:t>
            </w:r>
          </w:p>
        </w:tc>
      </w:tr>
      <w:tr w:rsidR="00DA0B8A" w:rsidRPr="00DA0B8A" w:rsidTr="00DA0B8A">
        <w:trPr>
          <w:trHeight w:val="315"/>
        </w:trPr>
        <w:tc>
          <w:tcPr>
            <w:tcW w:w="1372" w:type="pct"/>
            <w:tcBorders>
              <w:top w:val="nil"/>
              <w:left w:val="nil"/>
              <w:bottom w:val="nil"/>
              <w:right w:val="nil"/>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w:t>
            </w:r>
          </w:p>
        </w:tc>
        <w:tc>
          <w:tcPr>
            <w:tcW w:w="182" w:type="pct"/>
            <w:tcBorders>
              <w:top w:val="nil"/>
              <w:left w:val="nil"/>
              <w:bottom w:val="nil"/>
              <w:right w:val="nil"/>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
        </w:tc>
        <w:tc>
          <w:tcPr>
            <w:tcW w:w="575" w:type="pct"/>
            <w:tcBorders>
              <w:top w:val="nil"/>
              <w:left w:val="nil"/>
              <w:bottom w:val="nil"/>
              <w:right w:val="nil"/>
            </w:tcBorders>
            <w:shd w:val="clear" w:color="000000" w:fill="F2F2F2"/>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w:t>
            </w:r>
          </w:p>
        </w:tc>
        <w:tc>
          <w:tcPr>
            <w:tcW w:w="331" w:type="pct"/>
            <w:tcBorders>
              <w:top w:val="nil"/>
              <w:left w:val="nil"/>
              <w:bottom w:val="nil"/>
              <w:right w:val="nil"/>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
        </w:tc>
        <w:tc>
          <w:tcPr>
            <w:tcW w:w="574" w:type="pct"/>
            <w:tcBorders>
              <w:top w:val="nil"/>
              <w:left w:val="nil"/>
              <w:bottom w:val="nil"/>
              <w:right w:val="nil"/>
            </w:tcBorders>
            <w:shd w:val="clear" w:color="000000" w:fill="F2F2F2"/>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w:t>
            </w:r>
          </w:p>
        </w:tc>
        <w:tc>
          <w:tcPr>
            <w:tcW w:w="484" w:type="pct"/>
            <w:tcBorders>
              <w:top w:val="nil"/>
              <w:left w:val="nil"/>
              <w:bottom w:val="nil"/>
              <w:right w:val="nil"/>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
        </w:tc>
        <w:tc>
          <w:tcPr>
            <w:tcW w:w="575" w:type="pct"/>
            <w:tcBorders>
              <w:top w:val="nil"/>
              <w:left w:val="nil"/>
              <w:bottom w:val="nil"/>
              <w:right w:val="nil"/>
            </w:tcBorders>
            <w:shd w:val="clear" w:color="000000" w:fill="F2F2F2"/>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w:t>
            </w:r>
          </w:p>
        </w:tc>
        <w:tc>
          <w:tcPr>
            <w:tcW w:w="331" w:type="pct"/>
            <w:tcBorders>
              <w:top w:val="nil"/>
              <w:left w:val="nil"/>
              <w:bottom w:val="nil"/>
              <w:right w:val="nil"/>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
        </w:tc>
        <w:tc>
          <w:tcPr>
            <w:tcW w:w="575" w:type="pct"/>
            <w:tcBorders>
              <w:top w:val="nil"/>
              <w:left w:val="nil"/>
              <w:bottom w:val="nil"/>
              <w:right w:val="nil"/>
            </w:tcBorders>
            <w:shd w:val="clear" w:color="000000" w:fill="F2F2F2"/>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w:t>
            </w:r>
          </w:p>
        </w:tc>
      </w:tr>
      <w:tr w:rsidR="00DA0B8A" w:rsidRPr="00DA0B8A" w:rsidTr="00DA0B8A">
        <w:trPr>
          <w:trHeight w:val="315"/>
        </w:trPr>
        <w:tc>
          <w:tcPr>
            <w:tcW w:w="1372"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xml:space="preserve">NFA, </w:t>
            </w:r>
            <w:proofErr w:type="spellStart"/>
            <w:r w:rsidRPr="00DA0B8A">
              <w:rPr>
                <w:rFonts w:ascii="Calibri" w:eastAsia="Times New Roman" w:hAnsi="Calibri" w:cs="Times New Roman"/>
                <w:color w:val="000000"/>
                <w:lang w:val="nl-NL" w:eastAsia="nl-NL"/>
              </w:rPr>
              <w:t>median</w:t>
            </w:r>
            <w:proofErr w:type="spellEnd"/>
            <w:r w:rsidRPr="00DA0B8A">
              <w:rPr>
                <w:rFonts w:ascii="Calibri" w:eastAsia="Times New Roman" w:hAnsi="Calibri" w:cs="Times New Roman"/>
                <w:color w:val="000000"/>
                <w:lang w:val="nl-NL" w:eastAsia="nl-NL"/>
              </w:rPr>
              <w:t xml:space="preserve"> (IQR)</w:t>
            </w:r>
          </w:p>
        </w:tc>
        <w:tc>
          <w:tcPr>
            <w:tcW w:w="182" w:type="pct"/>
            <w:tcBorders>
              <w:top w:val="single" w:sz="8" w:space="0" w:color="auto"/>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w:t>
            </w:r>
          </w:p>
        </w:tc>
        <w:tc>
          <w:tcPr>
            <w:tcW w:w="575" w:type="pct"/>
            <w:tcBorders>
              <w:top w:val="single" w:sz="8" w:space="0" w:color="auto"/>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N.A.</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 (3)</w:t>
            </w:r>
          </w:p>
        </w:tc>
        <w:tc>
          <w:tcPr>
            <w:tcW w:w="574" w:type="pct"/>
            <w:tcBorders>
              <w:top w:val="single" w:sz="8" w:space="0" w:color="auto"/>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N.A.</w:t>
            </w:r>
          </w:p>
        </w:tc>
        <w:tc>
          <w:tcPr>
            <w:tcW w:w="484" w:type="pct"/>
            <w:tcBorders>
              <w:top w:val="single" w:sz="8" w:space="0" w:color="auto"/>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 (3)</w:t>
            </w:r>
          </w:p>
        </w:tc>
        <w:tc>
          <w:tcPr>
            <w:tcW w:w="575" w:type="pct"/>
            <w:tcBorders>
              <w:top w:val="single" w:sz="8" w:space="0" w:color="auto"/>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N.A.</w:t>
            </w:r>
          </w:p>
        </w:tc>
        <w:tc>
          <w:tcPr>
            <w:tcW w:w="331" w:type="pct"/>
            <w:tcBorders>
              <w:top w:val="single" w:sz="8" w:space="0" w:color="auto"/>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3 (4)</w:t>
            </w:r>
          </w:p>
        </w:tc>
        <w:tc>
          <w:tcPr>
            <w:tcW w:w="575" w:type="pct"/>
            <w:tcBorders>
              <w:top w:val="single" w:sz="8" w:space="0" w:color="auto"/>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N.A.</w:t>
            </w:r>
          </w:p>
        </w:tc>
      </w:tr>
      <w:tr w:rsidR="00DA0B8A" w:rsidRPr="00DA0B8A" w:rsidTr="00DA0B8A">
        <w:trPr>
          <w:trHeight w:val="315"/>
        </w:trPr>
        <w:tc>
          <w:tcPr>
            <w:tcW w:w="1372" w:type="pct"/>
            <w:tcBorders>
              <w:top w:val="nil"/>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roofErr w:type="spellStart"/>
            <w:r w:rsidRPr="00DA0B8A">
              <w:rPr>
                <w:rFonts w:ascii="Calibri" w:eastAsia="Times New Roman" w:hAnsi="Calibri" w:cs="Times New Roman"/>
                <w:color w:val="000000"/>
                <w:lang w:val="nl-NL" w:eastAsia="nl-NL"/>
              </w:rPr>
              <w:t>Mammography</w:t>
            </w:r>
            <w:proofErr w:type="spellEnd"/>
            <w:r w:rsidRPr="00DA0B8A">
              <w:rPr>
                <w:rFonts w:ascii="Calibri" w:eastAsia="Times New Roman" w:hAnsi="Calibri" w:cs="Times New Roman"/>
                <w:color w:val="000000"/>
                <w:lang w:val="nl-NL" w:eastAsia="nl-NL"/>
              </w:rPr>
              <w:t xml:space="preserve">, </w:t>
            </w:r>
            <w:proofErr w:type="spellStart"/>
            <w:r w:rsidRPr="00DA0B8A">
              <w:rPr>
                <w:rFonts w:ascii="Calibri" w:eastAsia="Times New Roman" w:hAnsi="Calibri" w:cs="Times New Roman"/>
                <w:color w:val="000000"/>
                <w:lang w:val="nl-NL" w:eastAsia="nl-NL"/>
              </w:rPr>
              <w:t>median</w:t>
            </w:r>
            <w:proofErr w:type="spellEnd"/>
            <w:r w:rsidRPr="00DA0B8A">
              <w:rPr>
                <w:rFonts w:ascii="Calibri" w:eastAsia="Times New Roman" w:hAnsi="Calibri" w:cs="Times New Roman"/>
                <w:color w:val="000000"/>
                <w:lang w:val="nl-NL" w:eastAsia="nl-NL"/>
              </w:rPr>
              <w:t xml:space="preserve"> (IQR)</w:t>
            </w:r>
          </w:p>
        </w:tc>
        <w:tc>
          <w:tcPr>
            <w:tcW w:w="182"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5</w:t>
            </w:r>
          </w:p>
        </w:tc>
        <w:tc>
          <w:tcPr>
            <w:tcW w:w="575" w:type="pct"/>
            <w:tcBorders>
              <w:top w:val="nil"/>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331"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5 (3)</w:t>
            </w:r>
          </w:p>
        </w:tc>
        <w:tc>
          <w:tcPr>
            <w:tcW w:w="574"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484"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5 (4)</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6 (2)</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r>
      <w:tr w:rsidR="00DA0B8A" w:rsidRPr="00DA0B8A" w:rsidTr="00DA0B8A">
        <w:trPr>
          <w:trHeight w:val="315"/>
        </w:trPr>
        <w:tc>
          <w:tcPr>
            <w:tcW w:w="1372" w:type="pct"/>
            <w:tcBorders>
              <w:top w:val="nil"/>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roofErr w:type="spellStart"/>
            <w:r w:rsidRPr="00DA0B8A">
              <w:rPr>
                <w:rFonts w:ascii="Calibri" w:eastAsia="Times New Roman" w:hAnsi="Calibri" w:cs="Times New Roman"/>
                <w:color w:val="000000"/>
                <w:lang w:val="nl-NL" w:eastAsia="nl-NL"/>
              </w:rPr>
              <w:t>Breast</w:t>
            </w:r>
            <w:proofErr w:type="spellEnd"/>
            <w:r w:rsidRPr="00DA0B8A">
              <w:rPr>
                <w:rFonts w:ascii="Calibri" w:eastAsia="Times New Roman" w:hAnsi="Calibri" w:cs="Times New Roman"/>
                <w:color w:val="000000"/>
                <w:lang w:val="nl-NL" w:eastAsia="nl-NL"/>
              </w:rPr>
              <w:t xml:space="preserve"> MRI, </w:t>
            </w:r>
            <w:proofErr w:type="spellStart"/>
            <w:r w:rsidRPr="00DA0B8A">
              <w:rPr>
                <w:rFonts w:ascii="Calibri" w:eastAsia="Times New Roman" w:hAnsi="Calibri" w:cs="Times New Roman"/>
                <w:color w:val="000000"/>
                <w:lang w:val="nl-NL" w:eastAsia="nl-NL"/>
              </w:rPr>
              <w:t>median</w:t>
            </w:r>
            <w:proofErr w:type="spellEnd"/>
            <w:r w:rsidRPr="00DA0B8A">
              <w:rPr>
                <w:rFonts w:ascii="Calibri" w:eastAsia="Times New Roman" w:hAnsi="Calibri" w:cs="Times New Roman"/>
                <w:color w:val="000000"/>
                <w:lang w:val="nl-NL" w:eastAsia="nl-NL"/>
              </w:rPr>
              <w:t xml:space="preserve"> (IQR)</w:t>
            </w:r>
          </w:p>
        </w:tc>
        <w:tc>
          <w:tcPr>
            <w:tcW w:w="182"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3</w:t>
            </w:r>
          </w:p>
        </w:tc>
        <w:tc>
          <w:tcPr>
            <w:tcW w:w="575" w:type="pct"/>
            <w:tcBorders>
              <w:top w:val="nil"/>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331"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3 (3)</w:t>
            </w:r>
          </w:p>
        </w:tc>
        <w:tc>
          <w:tcPr>
            <w:tcW w:w="574"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484"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2 (N.A.)</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N.A.</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4 (4)</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0.0079 **</w:t>
            </w:r>
          </w:p>
        </w:tc>
      </w:tr>
      <w:tr w:rsidR="00DA0B8A" w:rsidRPr="00DA0B8A" w:rsidTr="00DA0B8A">
        <w:trPr>
          <w:trHeight w:val="315"/>
        </w:trPr>
        <w:tc>
          <w:tcPr>
            <w:tcW w:w="1372" w:type="pct"/>
            <w:tcBorders>
              <w:top w:val="nil"/>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 xml:space="preserve">Blood, </w:t>
            </w:r>
            <w:proofErr w:type="spellStart"/>
            <w:r w:rsidRPr="00DA0B8A">
              <w:rPr>
                <w:rFonts w:ascii="Calibri" w:eastAsia="Times New Roman" w:hAnsi="Calibri" w:cs="Times New Roman"/>
                <w:color w:val="000000"/>
                <w:lang w:val="nl-NL" w:eastAsia="nl-NL"/>
              </w:rPr>
              <w:t>median</w:t>
            </w:r>
            <w:proofErr w:type="spellEnd"/>
            <w:r w:rsidRPr="00DA0B8A">
              <w:rPr>
                <w:rFonts w:ascii="Calibri" w:eastAsia="Times New Roman" w:hAnsi="Calibri" w:cs="Times New Roman"/>
                <w:color w:val="000000"/>
                <w:lang w:val="nl-NL" w:eastAsia="nl-NL"/>
              </w:rPr>
              <w:t xml:space="preserve"> (IQR)</w:t>
            </w:r>
          </w:p>
        </w:tc>
        <w:tc>
          <w:tcPr>
            <w:tcW w:w="182"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w:t>
            </w:r>
          </w:p>
        </w:tc>
        <w:tc>
          <w:tcPr>
            <w:tcW w:w="575" w:type="pct"/>
            <w:tcBorders>
              <w:top w:val="nil"/>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 (1)</w:t>
            </w:r>
          </w:p>
        </w:tc>
        <w:tc>
          <w:tcPr>
            <w:tcW w:w="574"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484"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 (1)</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0.0125 *</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 (3)</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0,0176 *</w:t>
            </w:r>
          </w:p>
        </w:tc>
      </w:tr>
      <w:tr w:rsidR="00DA0B8A" w:rsidRPr="00DA0B8A" w:rsidTr="00DA0B8A">
        <w:trPr>
          <w:trHeight w:val="315"/>
        </w:trPr>
        <w:tc>
          <w:tcPr>
            <w:tcW w:w="1372" w:type="pct"/>
            <w:tcBorders>
              <w:top w:val="nil"/>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eastAsia="nl-NL"/>
              </w:rPr>
            </w:pPr>
            <w:r w:rsidRPr="00DA0B8A">
              <w:rPr>
                <w:rFonts w:ascii="Calibri" w:eastAsia="Times New Roman" w:hAnsi="Calibri" w:cs="Times New Roman"/>
                <w:color w:val="000000"/>
                <w:lang w:eastAsia="nl-NL"/>
              </w:rPr>
              <w:t>Breast physical exam, median (IQR)</w:t>
            </w:r>
          </w:p>
        </w:tc>
        <w:tc>
          <w:tcPr>
            <w:tcW w:w="182"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2</w:t>
            </w:r>
          </w:p>
        </w:tc>
        <w:tc>
          <w:tcPr>
            <w:tcW w:w="575" w:type="pct"/>
            <w:tcBorders>
              <w:top w:val="nil"/>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0.0569 (ns)</w:t>
            </w:r>
          </w:p>
        </w:tc>
        <w:tc>
          <w:tcPr>
            <w:tcW w:w="331"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 (3)</w:t>
            </w:r>
          </w:p>
        </w:tc>
        <w:tc>
          <w:tcPr>
            <w:tcW w:w="574"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0,5647 (ns)</w:t>
            </w:r>
          </w:p>
        </w:tc>
        <w:tc>
          <w:tcPr>
            <w:tcW w:w="484"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2 (3)</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0.0016 **</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1.5 (3)</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0.1054 (ns)</w:t>
            </w:r>
          </w:p>
        </w:tc>
      </w:tr>
      <w:tr w:rsidR="00DA0B8A" w:rsidRPr="00DA0B8A" w:rsidTr="00DA0B8A">
        <w:trPr>
          <w:trHeight w:val="315"/>
        </w:trPr>
        <w:tc>
          <w:tcPr>
            <w:tcW w:w="1372" w:type="pct"/>
            <w:tcBorders>
              <w:top w:val="nil"/>
              <w:left w:val="single" w:sz="8" w:space="0" w:color="auto"/>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rPr>
                <w:rFonts w:ascii="Calibri" w:eastAsia="Times New Roman" w:hAnsi="Calibri" w:cs="Times New Roman"/>
                <w:color w:val="000000"/>
                <w:lang w:val="nl-NL" w:eastAsia="nl-NL"/>
              </w:rPr>
            </w:pPr>
            <w:proofErr w:type="spellStart"/>
            <w:r w:rsidRPr="00DA0B8A">
              <w:rPr>
                <w:rFonts w:ascii="Calibri" w:eastAsia="Times New Roman" w:hAnsi="Calibri" w:cs="Times New Roman"/>
                <w:color w:val="000000"/>
                <w:lang w:val="nl-NL" w:eastAsia="nl-NL"/>
              </w:rPr>
              <w:t>Breastfeeding</w:t>
            </w:r>
            <w:proofErr w:type="spellEnd"/>
            <w:r w:rsidRPr="00DA0B8A">
              <w:rPr>
                <w:rFonts w:ascii="Calibri" w:eastAsia="Times New Roman" w:hAnsi="Calibri" w:cs="Times New Roman"/>
                <w:color w:val="000000"/>
                <w:lang w:val="nl-NL" w:eastAsia="nl-NL"/>
              </w:rPr>
              <w:t xml:space="preserve">, </w:t>
            </w:r>
            <w:proofErr w:type="spellStart"/>
            <w:r w:rsidRPr="00DA0B8A">
              <w:rPr>
                <w:rFonts w:ascii="Calibri" w:eastAsia="Times New Roman" w:hAnsi="Calibri" w:cs="Times New Roman"/>
                <w:color w:val="000000"/>
                <w:lang w:val="nl-NL" w:eastAsia="nl-NL"/>
              </w:rPr>
              <w:t>median</w:t>
            </w:r>
            <w:proofErr w:type="spellEnd"/>
            <w:r w:rsidRPr="00DA0B8A">
              <w:rPr>
                <w:rFonts w:ascii="Calibri" w:eastAsia="Times New Roman" w:hAnsi="Calibri" w:cs="Times New Roman"/>
                <w:color w:val="000000"/>
                <w:lang w:val="nl-NL" w:eastAsia="nl-NL"/>
              </w:rPr>
              <w:t xml:space="preserve"> (IQR)</w:t>
            </w:r>
          </w:p>
        </w:tc>
        <w:tc>
          <w:tcPr>
            <w:tcW w:w="182"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2</w:t>
            </w:r>
          </w:p>
        </w:tc>
        <w:tc>
          <w:tcPr>
            <w:tcW w:w="575" w:type="pct"/>
            <w:tcBorders>
              <w:top w:val="nil"/>
              <w:left w:val="nil"/>
              <w:bottom w:val="single" w:sz="8" w:space="0" w:color="auto"/>
              <w:right w:val="single" w:sz="8" w:space="0" w:color="auto"/>
            </w:tcBorders>
            <w:shd w:val="clear" w:color="000000" w:fill="F2F2F2"/>
            <w:noWrap/>
            <w:vAlign w:val="bottom"/>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0.0012 **</w:t>
            </w:r>
          </w:p>
        </w:tc>
        <w:tc>
          <w:tcPr>
            <w:tcW w:w="331" w:type="pct"/>
            <w:tcBorders>
              <w:top w:val="nil"/>
              <w:left w:val="nil"/>
              <w:bottom w:val="single" w:sz="8" w:space="0" w:color="auto"/>
              <w:right w:val="single" w:sz="8" w:space="0" w:color="auto"/>
            </w:tcBorders>
            <w:shd w:val="clear" w:color="auto" w:fill="auto"/>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1 (3)</w:t>
            </w:r>
          </w:p>
        </w:tc>
        <w:tc>
          <w:tcPr>
            <w:tcW w:w="574"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0,3171 (ns)</w:t>
            </w:r>
          </w:p>
        </w:tc>
        <w:tc>
          <w:tcPr>
            <w:tcW w:w="484"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2 (4)</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b/>
                <w:bCs/>
                <w:color w:val="000000"/>
                <w:lang w:val="nl-NL" w:eastAsia="nl-NL"/>
              </w:rPr>
            </w:pPr>
            <w:r w:rsidRPr="00DA0B8A">
              <w:rPr>
                <w:rFonts w:ascii="Calibri" w:eastAsia="Times New Roman" w:hAnsi="Calibri" w:cs="Times New Roman"/>
                <w:b/>
                <w:bCs/>
                <w:color w:val="000000"/>
                <w:lang w:val="nl-NL" w:eastAsia="nl-NL"/>
              </w:rPr>
              <w:t>&lt;0.0001 ****</w:t>
            </w:r>
          </w:p>
        </w:tc>
        <w:tc>
          <w:tcPr>
            <w:tcW w:w="331" w:type="pct"/>
            <w:tcBorders>
              <w:top w:val="nil"/>
              <w:left w:val="nil"/>
              <w:bottom w:val="single" w:sz="8" w:space="0" w:color="auto"/>
              <w:right w:val="single" w:sz="8" w:space="0" w:color="auto"/>
            </w:tcBorders>
            <w:shd w:val="clear" w:color="auto" w:fill="auto"/>
            <w:noWrap/>
            <w:vAlign w:val="bottom"/>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3 (3)</w:t>
            </w:r>
          </w:p>
        </w:tc>
        <w:tc>
          <w:tcPr>
            <w:tcW w:w="575" w:type="pct"/>
            <w:tcBorders>
              <w:top w:val="nil"/>
              <w:left w:val="nil"/>
              <w:bottom w:val="single" w:sz="8" w:space="0" w:color="auto"/>
              <w:right w:val="single" w:sz="8" w:space="0" w:color="auto"/>
            </w:tcBorders>
            <w:shd w:val="clear" w:color="000000" w:fill="F2F2F2"/>
            <w:noWrap/>
            <w:vAlign w:val="center"/>
            <w:hideMark/>
          </w:tcPr>
          <w:p w:rsidR="00DA0B8A" w:rsidRPr="00DA0B8A" w:rsidRDefault="00DA0B8A" w:rsidP="00DA0B8A">
            <w:pPr>
              <w:spacing w:after="0" w:line="240" w:lineRule="auto"/>
              <w:jc w:val="center"/>
              <w:rPr>
                <w:rFonts w:ascii="Calibri" w:eastAsia="Times New Roman" w:hAnsi="Calibri" w:cs="Times New Roman"/>
                <w:color w:val="000000"/>
                <w:lang w:val="nl-NL" w:eastAsia="nl-NL"/>
              </w:rPr>
            </w:pPr>
            <w:r w:rsidRPr="00DA0B8A">
              <w:rPr>
                <w:rFonts w:ascii="Calibri" w:eastAsia="Times New Roman" w:hAnsi="Calibri" w:cs="Times New Roman"/>
                <w:color w:val="000000"/>
                <w:lang w:val="nl-NL" w:eastAsia="nl-NL"/>
              </w:rPr>
              <w:t>0.6278 (ns)</w:t>
            </w:r>
          </w:p>
        </w:tc>
      </w:tr>
    </w:tbl>
    <w:p w:rsidR="00DA0B8A" w:rsidRPr="00DA0B8A" w:rsidRDefault="00DA0B8A" w:rsidP="00DA0B8A">
      <w:pPr>
        <w:pStyle w:val="Geenafstand"/>
        <w:jc w:val="both"/>
        <w:rPr>
          <w:rFonts w:ascii="Segoe UI" w:hAnsi="Segoe UI" w:cs="Segoe UI"/>
          <w:lang w:val="en-US"/>
        </w:rPr>
      </w:pPr>
      <w:r w:rsidRPr="00DA0B8A">
        <w:rPr>
          <w:rFonts w:ascii="Segoe UI" w:hAnsi="Segoe UI" w:cs="Segoe UI"/>
          <w:lang w:val="en-US"/>
        </w:rPr>
        <w:t>a: Mann Whitney test; comparison with NFA</w:t>
      </w:r>
      <w:r>
        <w:rPr>
          <w:rFonts w:ascii="Segoe UI" w:hAnsi="Segoe UI" w:cs="Segoe UI"/>
          <w:lang w:val="en-US"/>
        </w:rPr>
        <w:t xml:space="preserve">; </w:t>
      </w:r>
      <w:r w:rsidRPr="00DA0B8A">
        <w:rPr>
          <w:rFonts w:ascii="Segoe UI" w:hAnsi="Segoe UI" w:cs="Segoe UI"/>
          <w:lang w:val="en-US"/>
        </w:rPr>
        <w:t>ns: not significant</w:t>
      </w:r>
    </w:p>
    <w:p w:rsidR="00DA0B8A" w:rsidRPr="00DA0B8A" w:rsidRDefault="00DA0B8A" w:rsidP="00DA0B8A">
      <w:pPr>
        <w:pStyle w:val="Geenafstand"/>
        <w:jc w:val="both"/>
        <w:rPr>
          <w:rFonts w:ascii="Segoe UI" w:hAnsi="Segoe UI" w:cs="Segoe UI"/>
          <w:lang w:val="en-US"/>
        </w:rPr>
      </w:pPr>
      <w:r w:rsidRPr="00DA0B8A">
        <w:rPr>
          <w:rFonts w:ascii="Segoe UI" w:hAnsi="Segoe UI" w:cs="Segoe UI"/>
          <w:lang w:val="en-US"/>
        </w:rPr>
        <w:t>P value summary</w:t>
      </w:r>
      <w:r>
        <w:rPr>
          <w:rFonts w:ascii="Segoe UI" w:hAnsi="Segoe UI" w:cs="Segoe UI"/>
          <w:lang w:val="en-US"/>
        </w:rPr>
        <w:t xml:space="preserve">: </w:t>
      </w:r>
      <w:r w:rsidRPr="00DA0B8A">
        <w:rPr>
          <w:rFonts w:ascii="Segoe UI" w:hAnsi="Segoe UI" w:cs="Segoe UI"/>
          <w:lang w:val="en-US"/>
        </w:rPr>
        <w:t>**** p-value &lt; 0.0001</w:t>
      </w:r>
      <w:r>
        <w:rPr>
          <w:rFonts w:ascii="Segoe UI" w:hAnsi="Segoe UI" w:cs="Segoe UI"/>
          <w:lang w:val="en-US"/>
        </w:rPr>
        <w:t xml:space="preserve">; </w:t>
      </w:r>
      <w:r w:rsidRPr="00DA0B8A">
        <w:rPr>
          <w:rFonts w:ascii="Segoe UI" w:hAnsi="Segoe UI" w:cs="Segoe UI"/>
          <w:lang w:val="en-US"/>
        </w:rPr>
        <w:t>*** p-value &lt; 0.001</w:t>
      </w:r>
      <w:r>
        <w:rPr>
          <w:rFonts w:ascii="Segoe UI" w:hAnsi="Segoe UI" w:cs="Segoe UI"/>
          <w:lang w:val="en-US"/>
        </w:rPr>
        <w:t xml:space="preserve">; </w:t>
      </w:r>
      <w:r w:rsidRPr="00DA0B8A">
        <w:rPr>
          <w:rFonts w:ascii="Segoe UI" w:hAnsi="Segoe UI" w:cs="Segoe UI"/>
          <w:lang w:val="en-US"/>
        </w:rPr>
        <w:t>** p-value &lt; 0.01</w:t>
      </w:r>
      <w:r>
        <w:rPr>
          <w:rFonts w:ascii="Segoe UI" w:hAnsi="Segoe UI" w:cs="Segoe UI"/>
          <w:lang w:val="en-US"/>
        </w:rPr>
        <w:t xml:space="preserve">; </w:t>
      </w:r>
      <w:r w:rsidRPr="00DA0B8A">
        <w:rPr>
          <w:rFonts w:ascii="Segoe UI" w:hAnsi="Segoe UI" w:cs="Segoe UI"/>
          <w:lang w:val="en-US"/>
        </w:rPr>
        <w:t>* p-value &lt; 0.05</w:t>
      </w:r>
    </w:p>
    <w:p w:rsidR="00DA0B8A" w:rsidRDefault="00DA0B8A" w:rsidP="00DA0B8A">
      <w:pPr>
        <w:pStyle w:val="Geenafstand"/>
        <w:jc w:val="both"/>
        <w:rPr>
          <w:rFonts w:ascii="Segoe UI" w:hAnsi="Segoe UI" w:cs="Segoe UI"/>
          <w:lang w:val="en-US"/>
        </w:rPr>
      </w:pPr>
      <w:r w:rsidRPr="00DA0B8A">
        <w:rPr>
          <w:rFonts w:ascii="Segoe UI" w:hAnsi="Segoe UI" w:cs="Segoe UI"/>
          <w:lang w:val="en-US"/>
        </w:rPr>
        <w:t>Abbreviations: NS, non-significant; IQR: inter-quartile range; MRI: magnetic resonance imaging; HC: healthy volunteers cohort; BC, breast cancer cohort; HR, high-risk cohort. N.A.: not applicable.</w:t>
      </w:r>
    </w:p>
    <w:p w:rsidR="00DA0B8A" w:rsidRDefault="00DA0B8A" w:rsidP="00A05103">
      <w:pPr>
        <w:pStyle w:val="Geenafstand"/>
        <w:jc w:val="both"/>
        <w:rPr>
          <w:rFonts w:ascii="Segoe UI" w:hAnsi="Segoe UI" w:cs="Segoe UI"/>
          <w:lang w:val="en-US"/>
        </w:rPr>
      </w:pPr>
    </w:p>
    <w:p w:rsidR="00DA0B8A" w:rsidRDefault="00DA0B8A" w:rsidP="00A05103">
      <w:pPr>
        <w:pStyle w:val="Geenafstand"/>
        <w:jc w:val="both"/>
        <w:rPr>
          <w:rFonts w:ascii="Segoe UI" w:hAnsi="Segoe UI" w:cs="Segoe UI"/>
          <w:lang w:val="en-US"/>
        </w:rPr>
      </w:pPr>
    </w:p>
    <w:p w:rsidR="00DA0B8A" w:rsidRDefault="00DA0B8A" w:rsidP="00A05103">
      <w:pPr>
        <w:pStyle w:val="Geenafstand"/>
        <w:jc w:val="both"/>
        <w:rPr>
          <w:rFonts w:ascii="Segoe UI" w:hAnsi="Segoe UI" w:cs="Segoe UI"/>
          <w:lang w:val="en-US"/>
        </w:rPr>
      </w:pPr>
    </w:p>
    <w:p w:rsidR="00DA0B8A" w:rsidRDefault="00DA0B8A" w:rsidP="00A05103">
      <w:pPr>
        <w:pStyle w:val="Geenafstand"/>
        <w:jc w:val="both"/>
        <w:rPr>
          <w:rFonts w:ascii="Segoe UI" w:hAnsi="Segoe UI" w:cs="Segoe UI"/>
          <w:lang w:val="en-US"/>
        </w:rPr>
      </w:pPr>
    </w:p>
    <w:p w:rsidR="00DA0B8A" w:rsidRDefault="00DA0B8A">
      <w:pPr>
        <w:rPr>
          <w:rFonts w:ascii="Segoe UI" w:hAnsi="Segoe UI" w:cs="Segoe UI"/>
        </w:rPr>
      </w:pPr>
      <w:r>
        <w:rPr>
          <w:rFonts w:ascii="Segoe UI" w:hAnsi="Segoe UI" w:cs="Segoe UI"/>
        </w:rPr>
        <w:br w:type="page"/>
      </w:r>
    </w:p>
    <w:p w:rsidR="00D57993" w:rsidRPr="00D57993" w:rsidRDefault="00887681" w:rsidP="00D57993">
      <w:pPr>
        <w:pStyle w:val="Geenafstand"/>
        <w:jc w:val="both"/>
        <w:rPr>
          <w:rFonts w:ascii="Segoe UI" w:hAnsi="Segoe UI" w:cs="Segoe UI"/>
          <w:lang w:val="en-US"/>
        </w:rPr>
      </w:pPr>
      <w:r w:rsidRPr="00887681">
        <w:rPr>
          <w:rFonts w:ascii="Segoe UI" w:hAnsi="Segoe UI" w:cs="Segoe UI"/>
          <w:b/>
          <w:sz w:val="20"/>
          <w:lang w:val="en-US"/>
        </w:rPr>
        <w:lastRenderedPageBreak/>
        <w:t>Table S4</w:t>
      </w:r>
      <w:r>
        <w:rPr>
          <w:rFonts w:ascii="Segoe UI" w:hAnsi="Segoe UI" w:cs="Segoe UI"/>
          <w:sz w:val="20"/>
          <w:lang w:val="en-US"/>
        </w:rPr>
        <w:t>.</w:t>
      </w:r>
      <w:r w:rsidR="00D57993" w:rsidRPr="00887681">
        <w:rPr>
          <w:rFonts w:ascii="Segoe UI" w:hAnsi="Segoe UI" w:cs="Segoe UI"/>
          <w:sz w:val="20"/>
          <w:lang w:val="en-US"/>
        </w:rPr>
        <w:t xml:space="preserve"> Hodges-Lehmann Estimate (HLE) of discomfort scores for nipple fluid aspiration (NFA), mammography, breast MRI, breast physical exam, breastfeeding and blood collection. Significance calculated with Wilcoxon signed rank test.</w:t>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r w:rsidR="00D57993" w:rsidRPr="00D57993">
        <w:rPr>
          <w:rFonts w:ascii="Segoe UI" w:hAnsi="Segoe UI" w:cs="Segoe UI"/>
          <w:lang w:val="en-US"/>
        </w:rPr>
        <w:tab/>
      </w:r>
    </w:p>
    <w:tbl>
      <w:tblPr>
        <w:tblW w:w="7400" w:type="dxa"/>
        <w:tblCellMar>
          <w:left w:w="70" w:type="dxa"/>
          <w:right w:w="70" w:type="dxa"/>
        </w:tblCellMar>
        <w:tblLook w:val="04A0" w:firstRow="1" w:lastRow="0" w:firstColumn="1" w:lastColumn="0" w:noHBand="0" w:noVBand="1"/>
      </w:tblPr>
      <w:tblGrid>
        <w:gridCol w:w="3560"/>
        <w:gridCol w:w="960"/>
        <w:gridCol w:w="957"/>
        <w:gridCol w:w="963"/>
        <w:gridCol w:w="960"/>
      </w:tblGrid>
      <w:tr w:rsidR="00D57993" w:rsidRPr="00887681" w:rsidTr="00D57993">
        <w:trPr>
          <w:trHeight w:val="315"/>
        </w:trPr>
        <w:tc>
          <w:tcPr>
            <w:tcW w:w="3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eastAsia="nl-NL"/>
              </w:rPr>
            </w:pPr>
            <w:r w:rsidRPr="00D57993">
              <w:rPr>
                <w:rFonts w:ascii="Calibri" w:eastAsia="Times New Roman" w:hAnsi="Calibri" w:cs="Times New Roman"/>
                <w:color w:val="000000"/>
                <w:lang w:eastAsia="nl-NL"/>
              </w:rPr>
              <w:t>Median NFA discomfort score minus:</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HLE</w:t>
            </w:r>
          </w:p>
        </w:tc>
        <w:tc>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95% C.I. HLE</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p value</w:t>
            </w:r>
          </w:p>
        </w:tc>
      </w:tr>
      <w:tr w:rsidR="00D57993" w:rsidRPr="00887681" w:rsidTr="00D57993">
        <w:trPr>
          <w:trHeight w:val="315"/>
        </w:trPr>
        <w:tc>
          <w:tcPr>
            <w:tcW w:w="3560" w:type="dxa"/>
            <w:vMerge/>
            <w:tcBorders>
              <w:top w:val="single" w:sz="8" w:space="0" w:color="auto"/>
              <w:left w:val="single" w:sz="8" w:space="0" w:color="auto"/>
              <w:bottom w:val="single" w:sz="8" w:space="0" w:color="000000"/>
              <w:right w:val="single" w:sz="8" w:space="0" w:color="auto"/>
            </w:tcBorders>
            <w:vAlign w:val="center"/>
            <w:hideMark/>
          </w:tcPr>
          <w:p w:rsidR="00D57993" w:rsidRPr="00887681" w:rsidRDefault="00D57993" w:rsidP="00D57993">
            <w:pPr>
              <w:spacing w:after="0" w:line="240" w:lineRule="auto"/>
              <w:rPr>
                <w:rFonts w:ascii="Calibri" w:eastAsia="Times New Roman" w:hAnsi="Calibri" w:cs="Times New Roman"/>
                <w:color w:val="000000"/>
                <w:lang w:eastAsia="nl-NL"/>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57993" w:rsidRPr="00887681" w:rsidRDefault="00D57993" w:rsidP="00D57993">
            <w:pPr>
              <w:spacing w:after="0" w:line="240" w:lineRule="auto"/>
              <w:rPr>
                <w:rFonts w:ascii="Calibri" w:eastAsia="Times New Roman" w:hAnsi="Calibri" w:cs="Times New Roman"/>
                <w:b/>
                <w:bCs/>
                <w:color w:val="000000"/>
                <w:lang w:eastAsia="nl-NL"/>
              </w:rPr>
            </w:pPr>
          </w:p>
        </w:tc>
        <w:tc>
          <w:tcPr>
            <w:tcW w:w="957" w:type="dxa"/>
            <w:tcBorders>
              <w:top w:val="nil"/>
              <w:left w:val="nil"/>
              <w:bottom w:val="single" w:sz="8" w:space="0" w:color="auto"/>
              <w:right w:val="nil"/>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Lower</w:t>
            </w:r>
          </w:p>
        </w:tc>
        <w:tc>
          <w:tcPr>
            <w:tcW w:w="963" w:type="dxa"/>
            <w:tcBorders>
              <w:top w:val="nil"/>
              <w:left w:val="single" w:sz="8" w:space="0" w:color="auto"/>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Upper</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D57993" w:rsidRPr="00887681" w:rsidRDefault="00D57993" w:rsidP="00D57993">
            <w:pPr>
              <w:spacing w:after="0" w:line="240" w:lineRule="auto"/>
              <w:rPr>
                <w:rFonts w:ascii="Calibri" w:eastAsia="Times New Roman" w:hAnsi="Calibri" w:cs="Times New Roman"/>
                <w:b/>
                <w:bCs/>
                <w:color w:val="000000"/>
                <w:lang w:eastAsia="nl-NL"/>
              </w:rPr>
            </w:pPr>
          </w:p>
        </w:tc>
      </w:tr>
      <w:tr w:rsidR="00D57993" w:rsidRPr="00887681" w:rsidTr="00D57993">
        <w:trPr>
          <w:trHeight w:val="315"/>
        </w:trPr>
        <w:tc>
          <w:tcPr>
            <w:tcW w:w="3560" w:type="dxa"/>
            <w:tcBorders>
              <w:top w:val="nil"/>
              <w:left w:val="single" w:sz="8" w:space="0" w:color="auto"/>
              <w:bottom w:val="single" w:sz="8" w:space="0" w:color="auto"/>
              <w:right w:val="single" w:sz="8" w:space="0" w:color="auto"/>
            </w:tcBorders>
            <w:shd w:val="clear" w:color="auto" w:fill="auto"/>
            <w:noWrap/>
            <w:vAlign w:val="bottom"/>
            <w:hideMark/>
          </w:tcPr>
          <w:p w:rsidR="00D57993" w:rsidRPr="00887681" w:rsidRDefault="00D57993" w:rsidP="00D57993">
            <w:pPr>
              <w:spacing w:after="0" w:line="240" w:lineRule="auto"/>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median mammography</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4,0</w:t>
            </w:r>
          </w:p>
        </w:tc>
        <w:tc>
          <w:tcPr>
            <w:tcW w:w="957" w:type="dxa"/>
            <w:tcBorders>
              <w:top w:val="nil"/>
              <w:left w:val="nil"/>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-4,0</w:t>
            </w:r>
          </w:p>
        </w:tc>
        <w:tc>
          <w:tcPr>
            <w:tcW w:w="963" w:type="dxa"/>
            <w:tcBorders>
              <w:top w:val="nil"/>
              <w:left w:val="nil"/>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-3,5</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&lt;0,001</w:t>
            </w:r>
          </w:p>
        </w:tc>
      </w:tr>
      <w:tr w:rsidR="00D57993" w:rsidRPr="00D57993" w:rsidTr="00D57993">
        <w:trPr>
          <w:trHeight w:val="315"/>
        </w:trPr>
        <w:tc>
          <w:tcPr>
            <w:tcW w:w="3560" w:type="dxa"/>
            <w:tcBorders>
              <w:top w:val="nil"/>
              <w:left w:val="single" w:sz="8" w:space="0" w:color="auto"/>
              <w:bottom w:val="single" w:sz="8" w:space="0" w:color="auto"/>
              <w:right w:val="single" w:sz="8" w:space="0" w:color="auto"/>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887681">
              <w:rPr>
                <w:rFonts w:ascii="Calibri" w:eastAsia="Times New Roman" w:hAnsi="Calibri" w:cs="Times New Roman"/>
                <w:color w:val="000000"/>
                <w:lang w:eastAsia="nl-NL"/>
              </w:rPr>
              <w:t>m</w:t>
            </w:r>
            <w:proofErr w:type="spellStart"/>
            <w:r w:rsidRPr="00D57993">
              <w:rPr>
                <w:rFonts w:ascii="Calibri" w:eastAsia="Times New Roman" w:hAnsi="Calibri" w:cs="Times New Roman"/>
                <w:color w:val="000000"/>
                <w:lang w:val="nl-NL" w:eastAsia="nl-NL"/>
              </w:rPr>
              <w:t>edian</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breast</w:t>
            </w:r>
            <w:proofErr w:type="spellEnd"/>
            <w:r w:rsidRPr="00D57993">
              <w:rPr>
                <w:rFonts w:ascii="Calibri" w:eastAsia="Times New Roman" w:hAnsi="Calibri" w:cs="Times New Roman"/>
                <w:color w:val="000000"/>
                <w:lang w:val="nl-NL" w:eastAsia="nl-NL"/>
              </w:rPr>
              <w:t xml:space="preserve"> MRI</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2,0</w:t>
            </w:r>
          </w:p>
        </w:tc>
        <w:tc>
          <w:tcPr>
            <w:tcW w:w="957"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-2,5</w:t>
            </w:r>
          </w:p>
        </w:tc>
        <w:tc>
          <w:tcPr>
            <w:tcW w:w="963"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-1,0</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&lt;0,001</w:t>
            </w:r>
          </w:p>
        </w:tc>
      </w:tr>
      <w:tr w:rsidR="00D57993" w:rsidRPr="00D57993" w:rsidTr="00D57993">
        <w:trPr>
          <w:trHeight w:val="315"/>
        </w:trPr>
        <w:tc>
          <w:tcPr>
            <w:tcW w:w="3560" w:type="dxa"/>
            <w:tcBorders>
              <w:top w:val="nil"/>
              <w:left w:val="single" w:sz="8" w:space="0" w:color="auto"/>
              <w:bottom w:val="single" w:sz="8" w:space="0" w:color="auto"/>
              <w:right w:val="single" w:sz="8" w:space="0" w:color="auto"/>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median</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breast</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physical</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exam</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0,0</w:t>
            </w:r>
          </w:p>
        </w:tc>
        <w:tc>
          <w:tcPr>
            <w:tcW w:w="957"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-0,5</w:t>
            </w:r>
          </w:p>
        </w:tc>
        <w:tc>
          <w:tcPr>
            <w:tcW w:w="963"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0,5</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0,645</w:t>
            </w:r>
          </w:p>
        </w:tc>
      </w:tr>
      <w:tr w:rsidR="00D57993" w:rsidRPr="00D57993" w:rsidTr="00D57993">
        <w:trPr>
          <w:trHeight w:val="315"/>
        </w:trPr>
        <w:tc>
          <w:tcPr>
            <w:tcW w:w="3560" w:type="dxa"/>
            <w:tcBorders>
              <w:top w:val="nil"/>
              <w:left w:val="single" w:sz="8" w:space="0" w:color="auto"/>
              <w:bottom w:val="single" w:sz="8" w:space="0" w:color="auto"/>
              <w:right w:val="single" w:sz="8" w:space="0" w:color="auto"/>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median</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breastfeeding</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1,0</w:t>
            </w:r>
          </w:p>
        </w:tc>
        <w:tc>
          <w:tcPr>
            <w:tcW w:w="957"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-1,5</w:t>
            </w:r>
          </w:p>
        </w:tc>
        <w:tc>
          <w:tcPr>
            <w:tcW w:w="963"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-0,5</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&lt;0,001</w:t>
            </w:r>
          </w:p>
        </w:tc>
      </w:tr>
      <w:tr w:rsidR="00D57993" w:rsidRPr="00D57993" w:rsidTr="00D57993">
        <w:trPr>
          <w:trHeight w:val="315"/>
        </w:trPr>
        <w:tc>
          <w:tcPr>
            <w:tcW w:w="3560" w:type="dxa"/>
            <w:tcBorders>
              <w:top w:val="nil"/>
              <w:left w:val="single" w:sz="8" w:space="0" w:color="auto"/>
              <w:bottom w:val="single" w:sz="8" w:space="0" w:color="auto"/>
              <w:right w:val="single" w:sz="8" w:space="0" w:color="auto"/>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median</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blood</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collection</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1,5</w:t>
            </w:r>
          </w:p>
        </w:tc>
        <w:tc>
          <w:tcPr>
            <w:tcW w:w="957"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1,5</w:t>
            </w:r>
          </w:p>
        </w:tc>
        <w:tc>
          <w:tcPr>
            <w:tcW w:w="963"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w:t>
            </w:r>
          </w:p>
        </w:tc>
        <w:tc>
          <w:tcPr>
            <w:tcW w:w="960" w:type="dxa"/>
            <w:tcBorders>
              <w:top w:val="nil"/>
              <w:left w:val="nil"/>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&lt;0,001</w:t>
            </w:r>
          </w:p>
        </w:tc>
      </w:tr>
    </w:tbl>
    <w:p w:rsidR="00D57993" w:rsidRDefault="00D57993" w:rsidP="00D57993">
      <w:pPr>
        <w:pStyle w:val="Geenafstand"/>
        <w:jc w:val="both"/>
        <w:rPr>
          <w:rFonts w:ascii="Segoe UI" w:hAnsi="Segoe UI" w:cs="Segoe UI"/>
          <w:lang w:val="en-US"/>
        </w:rPr>
      </w:pPr>
    </w:p>
    <w:p w:rsidR="00D57993" w:rsidRDefault="00D57993">
      <w:pPr>
        <w:rPr>
          <w:rFonts w:ascii="Segoe UI" w:hAnsi="Segoe UI" w:cs="Segoe UI"/>
        </w:rPr>
      </w:pPr>
      <w:r>
        <w:rPr>
          <w:rFonts w:ascii="Segoe UI" w:hAnsi="Segoe UI" w:cs="Segoe UI"/>
        </w:rPr>
        <w:br w:type="page"/>
      </w:r>
    </w:p>
    <w:p w:rsidR="000E1F01" w:rsidRPr="00887681" w:rsidRDefault="00887681" w:rsidP="00D57993">
      <w:pPr>
        <w:pStyle w:val="Geenafstand"/>
        <w:jc w:val="both"/>
        <w:rPr>
          <w:rFonts w:ascii="Segoe UI" w:hAnsi="Segoe UI" w:cs="Segoe UI"/>
          <w:sz w:val="20"/>
          <w:lang w:val="en-US"/>
        </w:rPr>
      </w:pPr>
      <w:r w:rsidRPr="00887681">
        <w:rPr>
          <w:rFonts w:ascii="Segoe UI" w:hAnsi="Segoe UI" w:cs="Segoe UI"/>
          <w:b/>
          <w:sz w:val="20"/>
          <w:lang w:val="en-US"/>
        </w:rPr>
        <w:lastRenderedPageBreak/>
        <w:t>Table S5</w:t>
      </w:r>
      <w:r>
        <w:rPr>
          <w:rFonts w:ascii="Segoe UI" w:hAnsi="Segoe UI" w:cs="Segoe UI"/>
          <w:sz w:val="20"/>
          <w:lang w:val="en-US"/>
        </w:rPr>
        <w:t>.</w:t>
      </w:r>
      <w:r w:rsidR="00D57993" w:rsidRPr="00887681">
        <w:rPr>
          <w:rFonts w:ascii="Segoe UI" w:hAnsi="Segoe UI" w:cs="Segoe UI"/>
          <w:sz w:val="20"/>
          <w:lang w:val="en-US"/>
        </w:rPr>
        <w:t xml:space="preserve"> Percentage of women of all cohorts who reported a discomfort score of 5, 4 or 3 or above for NFA, mammography, breast MRI, breast physical exam, breastfeeding and blood collection.</w:t>
      </w:r>
    </w:p>
    <w:p w:rsidR="00D57993" w:rsidRDefault="00D57993" w:rsidP="00D57993">
      <w:pPr>
        <w:pStyle w:val="Geenafstand"/>
        <w:jc w:val="both"/>
        <w:rPr>
          <w:rFonts w:ascii="Segoe UI" w:hAnsi="Segoe UI" w:cs="Segoe UI"/>
          <w:lang w:val="en-US"/>
        </w:rPr>
      </w:pPr>
    </w:p>
    <w:tbl>
      <w:tblPr>
        <w:tblW w:w="9428" w:type="dxa"/>
        <w:tblCellMar>
          <w:left w:w="70" w:type="dxa"/>
          <w:right w:w="70" w:type="dxa"/>
        </w:tblCellMar>
        <w:tblLook w:val="04A0" w:firstRow="1" w:lastRow="0" w:firstColumn="1" w:lastColumn="0" w:noHBand="0" w:noVBand="1"/>
      </w:tblPr>
      <w:tblGrid>
        <w:gridCol w:w="3100"/>
        <w:gridCol w:w="1960"/>
        <w:gridCol w:w="4368"/>
      </w:tblGrid>
      <w:tr w:rsidR="00D57993" w:rsidRPr="00D57993" w:rsidTr="00D57993">
        <w:trPr>
          <w:trHeight w:val="315"/>
        </w:trPr>
        <w:tc>
          <w:tcPr>
            <w:tcW w:w="3100" w:type="dxa"/>
            <w:tcBorders>
              <w:top w:val="single" w:sz="8" w:space="0" w:color="auto"/>
              <w:left w:val="single" w:sz="8" w:space="0" w:color="auto"/>
              <w:bottom w:val="single" w:sz="8" w:space="0" w:color="auto"/>
              <w:right w:val="nil"/>
            </w:tcBorders>
            <w:shd w:val="clear" w:color="auto" w:fill="auto"/>
            <w:noWrap/>
            <w:vAlign w:val="bottom"/>
            <w:hideMark/>
          </w:tcPr>
          <w:p w:rsidR="00D57993" w:rsidRPr="00887681" w:rsidRDefault="00D57993" w:rsidP="00D57993">
            <w:pPr>
              <w:spacing w:after="0" w:line="240" w:lineRule="auto"/>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 </w:t>
            </w:r>
          </w:p>
        </w:tc>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57993" w:rsidRPr="00887681" w:rsidRDefault="00D57993" w:rsidP="00D57993">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Discomfort &gt;=3</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eastAsia="nl-NL"/>
              </w:rPr>
            </w:pPr>
            <w:r w:rsidRPr="00D57993">
              <w:rPr>
                <w:rFonts w:ascii="Calibri" w:eastAsia="Times New Roman" w:hAnsi="Calibri" w:cs="Times New Roman"/>
                <w:b/>
                <w:bCs/>
                <w:color w:val="000000"/>
                <w:lang w:eastAsia="nl-NL"/>
              </w:rPr>
              <w:t>Pearson Chi-square between cohorts for NFA</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NFA,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31,7%</w:t>
            </w:r>
          </w:p>
        </w:tc>
        <w:tc>
          <w:tcPr>
            <w:tcW w:w="4368" w:type="dxa"/>
            <w:tcBorders>
              <w:top w:val="nil"/>
              <w:left w:val="nil"/>
              <w:bottom w:val="nil"/>
              <w:right w:val="nil"/>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p=0.002</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Mammography</w:t>
            </w:r>
            <w:proofErr w:type="spellEnd"/>
            <w:r w:rsidRPr="00D57993">
              <w:rPr>
                <w:rFonts w:ascii="Calibri" w:eastAsia="Times New Roman" w:hAnsi="Calibri" w:cs="Times New Roman"/>
                <w:b/>
                <w:bCs/>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85,9%</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Breast</w:t>
            </w:r>
            <w:proofErr w:type="spellEnd"/>
            <w:r w:rsidRPr="00D57993">
              <w:rPr>
                <w:rFonts w:ascii="Calibri" w:eastAsia="Times New Roman" w:hAnsi="Calibri" w:cs="Times New Roman"/>
                <w:b/>
                <w:bCs/>
                <w:color w:val="000000"/>
                <w:lang w:val="nl-NL" w:eastAsia="nl-NL"/>
              </w:rPr>
              <w:t xml:space="preserve"> MRI,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63,2%</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physical</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exam</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40,0%</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Breastfeeding</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44,5%</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 xml:space="preserve">Blood </w:t>
            </w:r>
            <w:proofErr w:type="spellStart"/>
            <w:r w:rsidRPr="00D57993">
              <w:rPr>
                <w:rFonts w:ascii="Calibri" w:eastAsia="Times New Roman" w:hAnsi="Calibri" w:cs="Times New Roman"/>
                <w:color w:val="000000"/>
                <w:lang w:val="nl-NL" w:eastAsia="nl-NL"/>
              </w:rPr>
              <w:t>collection</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15,7%</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c>
          <w:tcPr>
            <w:tcW w:w="1960"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r>
      <w:tr w:rsidR="00D57993" w:rsidRPr="00D57993" w:rsidTr="00D57993">
        <w:trPr>
          <w:trHeight w:val="315"/>
        </w:trPr>
        <w:tc>
          <w:tcPr>
            <w:tcW w:w="3100" w:type="dxa"/>
            <w:tcBorders>
              <w:top w:val="single" w:sz="8" w:space="0" w:color="auto"/>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 </w:t>
            </w:r>
          </w:p>
        </w:tc>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Discomfort &gt;=4</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eastAsia="nl-NL"/>
              </w:rPr>
            </w:pPr>
            <w:r w:rsidRPr="00D57993">
              <w:rPr>
                <w:rFonts w:ascii="Calibri" w:eastAsia="Times New Roman" w:hAnsi="Calibri" w:cs="Times New Roman"/>
                <w:b/>
                <w:bCs/>
                <w:color w:val="000000"/>
                <w:lang w:eastAsia="nl-NL"/>
              </w:rPr>
              <w:t>Pearson Chi-square between cohorts for NFA</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NFA,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20,6%</w:t>
            </w:r>
          </w:p>
        </w:tc>
        <w:tc>
          <w:tcPr>
            <w:tcW w:w="4368" w:type="dxa"/>
            <w:tcBorders>
              <w:top w:val="nil"/>
              <w:left w:val="nil"/>
              <w:bottom w:val="nil"/>
              <w:right w:val="nil"/>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p=0.007</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Mammography</w:t>
            </w:r>
            <w:proofErr w:type="spellEnd"/>
            <w:r w:rsidRPr="00D57993">
              <w:rPr>
                <w:rFonts w:ascii="Calibri" w:eastAsia="Times New Roman" w:hAnsi="Calibri" w:cs="Times New Roman"/>
                <w:b/>
                <w:bCs/>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72,1%</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Breast</w:t>
            </w:r>
            <w:proofErr w:type="spellEnd"/>
            <w:r w:rsidRPr="00D57993">
              <w:rPr>
                <w:rFonts w:ascii="Calibri" w:eastAsia="Times New Roman" w:hAnsi="Calibri" w:cs="Times New Roman"/>
                <w:b/>
                <w:bCs/>
                <w:color w:val="000000"/>
                <w:lang w:val="nl-NL" w:eastAsia="nl-NL"/>
              </w:rPr>
              <w:t xml:space="preserve"> MRI,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42,1%</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physical</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exam</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14,0%</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Breastfeeding</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23,2%</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 xml:space="preserve">Blood </w:t>
            </w:r>
            <w:proofErr w:type="spellStart"/>
            <w:r w:rsidRPr="00D57993">
              <w:rPr>
                <w:rFonts w:ascii="Calibri" w:eastAsia="Times New Roman" w:hAnsi="Calibri" w:cs="Times New Roman"/>
                <w:color w:val="000000"/>
                <w:lang w:val="nl-NL" w:eastAsia="nl-NL"/>
              </w:rPr>
              <w:t>collection</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7,0%</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c>
          <w:tcPr>
            <w:tcW w:w="1960"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Times New Roman" w:eastAsia="Times New Roman" w:hAnsi="Times New Roman" w:cs="Times New Roman"/>
                <w:sz w:val="20"/>
                <w:szCs w:val="20"/>
                <w:lang w:val="nl-NL" w:eastAsia="nl-NL"/>
              </w:rPr>
            </w:pPr>
          </w:p>
        </w:tc>
      </w:tr>
      <w:tr w:rsidR="00D57993" w:rsidRPr="00D57993" w:rsidTr="00D57993">
        <w:trPr>
          <w:trHeight w:val="315"/>
        </w:trPr>
        <w:tc>
          <w:tcPr>
            <w:tcW w:w="3100" w:type="dxa"/>
            <w:tcBorders>
              <w:top w:val="single" w:sz="8" w:space="0" w:color="auto"/>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 </w:t>
            </w:r>
          </w:p>
        </w:tc>
        <w:tc>
          <w:tcPr>
            <w:tcW w:w="1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Discomfort &gt;=5</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eastAsia="nl-NL"/>
              </w:rPr>
            </w:pPr>
            <w:r w:rsidRPr="00D57993">
              <w:rPr>
                <w:rFonts w:ascii="Calibri" w:eastAsia="Times New Roman" w:hAnsi="Calibri" w:cs="Times New Roman"/>
                <w:b/>
                <w:bCs/>
                <w:color w:val="000000"/>
                <w:lang w:eastAsia="nl-NL"/>
              </w:rPr>
              <w:t>Pearson Chi-square between cohorts for NFA</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NFA,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12,2%</w:t>
            </w:r>
          </w:p>
        </w:tc>
        <w:tc>
          <w:tcPr>
            <w:tcW w:w="4368" w:type="dxa"/>
            <w:tcBorders>
              <w:top w:val="nil"/>
              <w:left w:val="nil"/>
              <w:bottom w:val="nil"/>
              <w:right w:val="nil"/>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p=0.181</w:t>
            </w: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Mammography</w:t>
            </w:r>
            <w:proofErr w:type="spellEnd"/>
            <w:r w:rsidRPr="00D57993">
              <w:rPr>
                <w:rFonts w:ascii="Calibri" w:eastAsia="Times New Roman" w:hAnsi="Calibri" w:cs="Times New Roman"/>
                <w:b/>
                <w:bCs/>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65,2%</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b/>
                <w:bCs/>
                <w:color w:val="000000"/>
                <w:lang w:val="nl-NL" w:eastAsia="nl-NL"/>
              </w:rPr>
            </w:pPr>
            <w:proofErr w:type="spellStart"/>
            <w:r w:rsidRPr="00D57993">
              <w:rPr>
                <w:rFonts w:ascii="Calibri" w:eastAsia="Times New Roman" w:hAnsi="Calibri" w:cs="Times New Roman"/>
                <w:b/>
                <w:bCs/>
                <w:color w:val="000000"/>
                <w:lang w:val="nl-NL" w:eastAsia="nl-NL"/>
              </w:rPr>
              <w:t>Breast</w:t>
            </w:r>
            <w:proofErr w:type="spellEnd"/>
            <w:r w:rsidRPr="00D57993">
              <w:rPr>
                <w:rFonts w:ascii="Calibri" w:eastAsia="Times New Roman" w:hAnsi="Calibri" w:cs="Times New Roman"/>
                <w:b/>
                <w:bCs/>
                <w:color w:val="000000"/>
                <w:lang w:val="nl-NL" w:eastAsia="nl-NL"/>
              </w:rPr>
              <w:t xml:space="preserve"> MRI,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r w:rsidRPr="00D57993">
              <w:rPr>
                <w:rFonts w:ascii="Calibri" w:eastAsia="Times New Roman" w:hAnsi="Calibri" w:cs="Times New Roman"/>
                <w:b/>
                <w:bCs/>
                <w:color w:val="000000"/>
                <w:lang w:val="nl-NL" w:eastAsia="nl-NL"/>
              </w:rPr>
              <w:t>36,8%</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b/>
                <w:bCs/>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physical</w:t>
            </w:r>
            <w:proofErr w:type="spellEnd"/>
            <w:r w:rsidRPr="00D57993">
              <w:rPr>
                <w:rFonts w:ascii="Calibri" w:eastAsia="Times New Roman" w:hAnsi="Calibri" w:cs="Times New Roman"/>
                <w:color w:val="000000"/>
                <w:lang w:val="nl-NL" w:eastAsia="nl-NL"/>
              </w:rPr>
              <w:t xml:space="preserve"> </w:t>
            </w:r>
            <w:proofErr w:type="spellStart"/>
            <w:r w:rsidRPr="00D57993">
              <w:rPr>
                <w:rFonts w:ascii="Calibri" w:eastAsia="Times New Roman" w:hAnsi="Calibri" w:cs="Times New Roman"/>
                <w:color w:val="000000"/>
                <w:lang w:val="nl-NL" w:eastAsia="nl-NL"/>
              </w:rPr>
              <w:t>exam</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8,0%</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proofErr w:type="spellStart"/>
            <w:r w:rsidRPr="00D57993">
              <w:rPr>
                <w:rFonts w:ascii="Calibri" w:eastAsia="Times New Roman" w:hAnsi="Calibri" w:cs="Times New Roman"/>
                <w:color w:val="000000"/>
                <w:lang w:val="nl-NL" w:eastAsia="nl-NL"/>
              </w:rPr>
              <w:t>Breastfeeding</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19,3%</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r w:rsidR="00D57993" w:rsidRPr="00D57993" w:rsidTr="00D57993">
        <w:trPr>
          <w:trHeight w:val="315"/>
        </w:trPr>
        <w:tc>
          <w:tcPr>
            <w:tcW w:w="3100" w:type="dxa"/>
            <w:tcBorders>
              <w:top w:val="nil"/>
              <w:left w:val="single" w:sz="8" w:space="0" w:color="auto"/>
              <w:bottom w:val="single" w:sz="8" w:space="0" w:color="auto"/>
              <w:right w:val="nil"/>
            </w:tcBorders>
            <w:shd w:val="clear" w:color="auto" w:fill="auto"/>
            <w:noWrap/>
            <w:vAlign w:val="bottom"/>
            <w:hideMark/>
          </w:tcPr>
          <w:p w:rsidR="00D57993" w:rsidRPr="00D57993" w:rsidRDefault="00D57993" w:rsidP="00D57993">
            <w:pPr>
              <w:spacing w:after="0" w:line="240" w:lineRule="auto"/>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 xml:space="preserve">Blood </w:t>
            </w:r>
            <w:proofErr w:type="spellStart"/>
            <w:r w:rsidRPr="00D57993">
              <w:rPr>
                <w:rFonts w:ascii="Calibri" w:eastAsia="Times New Roman" w:hAnsi="Calibri" w:cs="Times New Roman"/>
                <w:color w:val="000000"/>
                <w:lang w:val="nl-NL" w:eastAsia="nl-NL"/>
              </w:rPr>
              <w:t>collection</w:t>
            </w:r>
            <w:proofErr w:type="spellEnd"/>
            <w:r w:rsidRPr="00D57993">
              <w:rPr>
                <w:rFonts w:ascii="Calibri" w:eastAsia="Times New Roman" w:hAnsi="Calibri" w:cs="Times New Roman"/>
                <w:color w:val="000000"/>
                <w:lang w:val="nl-NL" w:eastAsia="nl-NL"/>
              </w:rPr>
              <w:t>, %</w:t>
            </w:r>
          </w:p>
        </w:tc>
        <w:tc>
          <w:tcPr>
            <w:tcW w:w="1960" w:type="dxa"/>
            <w:tcBorders>
              <w:top w:val="nil"/>
              <w:left w:val="single" w:sz="8" w:space="0" w:color="auto"/>
              <w:bottom w:val="single" w:sz="8" w:space="0" w:color="auto"/>
              <w:right w:val="single" w:sz="8" w:space="0" w:color="auto"/>
            </w:tcBorders>
            <w:shd w:val="clear" w:color="auto" w:fill="auto"/>
            <w:noWrap/>
            <w:vAlign w:val="center"/>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r w:rsidRPr="00D57993">
              <w:rPr>
                <w:rFonts w:ascii="Calibri" w:eastAsia="Times New Roman" w:hAnsi="Calibri" w:cs="Times New Roman"/>
                <w:color w:val="000000"/>
                <w:lang w:val="nl-NL" w:eastAsia="nl-NL"/>
              </w:rPr>
              <w:t>3,4%</w:t>
            </w:r>
          </w:p>
        </w:tc>
        <w:tc>
          <w:tcPr>
            <w:tcW w:w="4368" w:type="dxa"/>
            <w:tcBorders>
              <w:top w:val="nil"/>
              <w:left w:val="nil"/>
              <w:bottom w:val="nil"/>
              <w:right w:val="nil"/>
            </w:tcBorders>
            <w:shd w:val="clear" w:color="auto" w:fill="auto"/>
            <w:noWrap/>
            <w:vAlign w:val="bottom"/>
            <w:hideMark/>
          </w:tcPr>
          <w:p w:rsidR="00D57993" w:rsidRPr="00D57993" w:rsidRDefault="00D57993" w:rsidP="00D57993">
            <w:pPr>
              <w:spacing w:after="0" w:line="240" w:lineRule="auto"/>
              <w:jc w:val="center"/>
              <w:rPr>
                <w:rFonts w:ascii="Calibri" w:eastAsia="Times New Roman" w:hAnsi="Calibri" w:cs="Times New Roman"/>
                <w:color w:val="000000"/>
                <w:lang w:val="nl-NL" w:eastAsia="nl-NL"/>
              </w:rPr>
            </w:pPr>
          </w:p>
        </w:tc>
      </w:tr>
    </w:tbl>
    <w:p w:rsidR="00D57993" w:rsidRDefault="00D57993" w:rsidP="00D57993">
      <w:pPr>
        <w:pStyle w:val="Geenafstand"/>
        <w:jc w:val="both"/>
        <w:rPr>
          <w:rFonts w:ascii="Segoe UI" w:hAnsi="Segoe UI" w:cs="Segoe UI"/>
          <w:lang w:val="en-US"/>
        </w:rPr>
      </w:pPr>
    </w:p>
    <w:p w:rsidR="00D57993" w:rsidRDefault="00D57993">
      <w:pPr>
        <w:rPr>
          <w:rFonts w:ascii="Segoe UI" w:hAnsi="Segoe UI" w:cs="Segoe UI"/>
        </w:rPr>
      </w:pPr>
      <w:r>
        <w:rPr>
          <w:rFonts w:ascii="Segoe UI" w:hAnsi="Segoe UI" w:cs="Segoe UI"/>
        </w:rPr>
        <w:br w:type="page"/>
      </w:r>
    </w:p>
    <w:p w:rsidR="00D57993" w:rsidRPr="00887681" w:rsidRDefault="00887681" w:rsidP="00D57993">
      <w:pPr>
        <w:pStyle w:val="Geenafstand"/>
        <w:jc w:val="both"/>
        <w:rPr>
          <w:rFonts w:ascii="Segoe UI" w:hAnsi="Segoe UI" w:cs="Segoe UI"/>
          <w:sz w:val="20"/>
          <w:lang w:val="en-US"/>
        </w:rPr>
      </w:pPr>
      <w:r w:rsidRPr="00887681">
        <w:rPr>
          <w:rFonts w:ascii="Segoe UI" w:hAnsi="Segoe UI" w:cs="Segoe UI"/>
          <w:b/>
          <w:sz w:val="20"/>
          <w:lang w:val="en-US"/>
        </w:rPr>
        <w:lastRenderedPageBreak/>
        <w:t>Table S6</w:t>
      </w:r>
      <w:r>
        <w:rPr>
          <w:rFonts w:ascii="Segoe UI" w:hAnsi="Segoe UI" w:cs="Segoe UI"/>
          <w:sz w:val="20"/>
          <w:lang w:val="en-US"/>
        </w:rPr>
        <w:t>.</w:t>
      </w:r>
      <w:r w:rsidR="00F227D6" w:rsidRPr="00887681">
        <w:rPr>
          <w:rFonts w:ascii="Segoe UI" w:hAnsi="Segoe UI" w:cs="Segoe UI"/>
          <w:sz w:val="20"/>
          <w:lang w:val="en-US"/>
        </w:rPr>
        <w:t xml:space="preserve"> Correlation tests comparing NFA discomfort with other variables.</w:t>
      </w:r>
    </w:p>
    <w:p w:rsidR="00F227D6" w:rsidRDefault="00F227D6" w:rsidP="00D57993">
      <w:pPr>
        <w:pStyle w:val="Geenafstand"/>
        <w:jc w:val="both"/>
        <w:rPr>
          <w:rFonts w:ascii="Segoe UI" w:hAnsi="Segoe UI" w:cs="Segoe UI"/>
          <w:lang w:val="en-US"/>
        </w:rPr>
      </w:pPr>
    </w:p>
    <w:tbl>
      <w:tblPr>
        <w:tblW w:w="6380" w:type="dxa"/>
        <w:tblCellMar>
          <w:left w:w="70" w:type="dxa"/>
          <w:right w:w="70" w:type="dxa"/>
        </w:tblCellMar>
        <w:tblLook w:val="04A0" w:firstRow="1" w:lastRow="0" w:firstColumn="1" w:lastColumn="0" w:noHBand="0" w:noVBand="1"/>
      </w:tblPr>
      <w:tblGrid>
        <w:gridCol w:w="2260"/>
        <w:gridCol w:w="1780"/>
        <w:gridCol w:w="1380"/>
        <w:gridCol w:w="960"/>
      </w:tblGrid>
      <w:tr w:rsidR="00332C9F" w:rsidRPr="00887681" w:rsidTr="00332C9F">
        <w:trPr>
          <w:trHeight w:val="315"/>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32C9F" w:rsidRPr="00887681" w:rsidRDefault="00332C9F" w:rsidP="00332C9F">
            <w:pPr>
              <w:spacing w:after="0" w:line="240" w:lineRule="auto"/>
              <w:rPr>
                <w:rFonts w:ascii="Segoe UI" w:eastAsia="Times New Roman" w:hAnsi="Segoe UI" w:cs="Segoe UI"/>
                <w:b/>
                <w:bCs/>
                <w:color w:val="000000"/>
                <w:sz w:val="20"/>
                <w:szCs w:val="20"/>
                <w:lang w:eastAsia="nl-NL"/>
              </w:rPr>
            </w:pPr>
            <w:r w:rsidRPr="00887681">
              <w:rPr>
                <w:rFonts w:ascii="Segoe UI" w:eastAsia="Times New Roman" w:hAnsi="Segoe UI" w:cs="Segoe UI"/>
                <w:b/>
                <w:bCs/>
                <w:color w:val="000000"/>
                <w:sz w:val="20"/>
                <w:szCs w:val="20"/>
                <w:lang w:eastAsia="nl-NL"/>
              </w:rPr>
              <w:t>NFA discomfort and:</w:t>
            </w:r>
          </w:p>
        </w:tc>
        <w:tc>
          <w:tcPr>
            <w:tcW w:w="1780" w:type="dxa"/>
            <w:tcBorders>
              <w:top w:val="single" w:sz="8" w:space="0" w:color="auto"/>
              <w:left w:val="nil"/>
              <w:bottom w:val="single" w:sz="8" w:space="0" w:color="auto"/>
              <w:right w:val="single" w:sz="8" w:space="0" w:color="auto"/>
            </w:tcBorders>
            <w:shd w:val="clear" w:color="auto" w:fill="auto"/>
            <w:noWrap/>
            <w:vAlign w:val="center"/>
            <w:hideMark/>
          </w:tcPr>
          <w:p w:rsidR="00332C9F" w:rsidRPr="00887681" w:rsidRDefault="00332C9F" w:rsidP="00332C9F">
            <w:pPr>
              <w:spacing w:after="0" w:line="240" w:lineRule="auto"/>
              <w:jc w:val="center"/>
              <w:rPr>
                <w:rFonts w:ascii="Segoe UI" w:eastAsia="Times New Roman" w:hAnsi="Segoe UI" w:cs="Segoe UI"/>
                <w:b/>
                <w:bCs/>
                <w:color w:val="000000"/>
                <w:sz w:val="20"/>
                <w:szCs w:val="20"/>
                <w:lang w:eastAsia="nl-NL"/>
              </w:rPr>
            </w:pPr>
            <w:r w:rsidRPr="00887681">
              <w:rPr>
                <w:rFonts w:ascii="Segoe UI" w:eastAsia="Times New Roman" w:hAnsi="Segoe UI" w:cs="Segoe UI"/>
                <w:b/>
                <w:bCs/>
                <w:color w:val="000000"/>
                <w:sz w:val="20"/>
                <w:szCs w:val="20"/>
                <w:lang w:eastAsia="nl-NL"/>
              </w:rPr>
              <w:t>Spearman's test</w:t>
            </w:r>
          </w:p>
        </w:tc>
        <w:tc>
          <w:tcPr>
            <w:tcW w:w="1380" w:type="dxa"/>
            <w:tcBorders>
              <w:top w:val="single" w:sz="8" w:space="0" w:color="auto"/>
              <w:left w:val="nil"/>
              <w:bottom w:val="single" w:sz="8" w:space="0" w:color="auto"/>
              <w:right w:val="single" w:sz="8" w:space="0" w:color="auto"/>
            </w:tcBorders>
            <w:shd w:val="clear" w:color="000000" w:fill="F2F2F2"/>
            <w:noWrap/>
            <w:vAlign w:val="center"/>
            <w:hideMark/>
          </w:tcPr>
          <w:p w:rsidR="00332C9F" w:rsidRPr="00887681" w:rsidRDefault="00332C9F" w:rsidP="00332C9F">
            <w:pPr>
              <w:spacing w:after="0" w:line="240" w:lineRule="auto"/>
              <w:jc w:val="center"/>
              <w:rPr>
                <w:rFonts w:ascii="Segoe UI" w:eastAsia="Times New Roman" w:hAnsi="Segoe UI" w:cs="Segoe UI"/>
                <w:b/>
                <w:bCs/>
                <w:color w:val="000000"/>
                <w:sz w:val="20"/>
                <w:szCs w:val="20"/>
                <w:lang w:eastAsia="nl-NL"/>
              </w:rPr>
            </w:pPr>
            <w:r w:rsidRPr="00887681">
              <w:rPr>
                <w:rFonts w:ascii="Segoe UI" w:eastAsia="Times New Roman" w:hAnsi="Segoe UI" w:cs="Segoe UI"/>
                <w:b/>
                <w:bCs/>
                <w:color w:val="000000"/>
                <w:sz w:val="20"/>
                <w:szCs w:val="20"/>
                <w:lang w:eastAsia="nl-NL"/>
              </w:rPr>
              <w:t>P value</w:t>
            </w:r>
          </w:p>
        </w:tc>
        <w:tc>
          <w:tcPr>
            <w:tcW w:w="960" w:type="dxa"/>
            <w:tcBorders>
              <w:top w:val="nil"/>
              <w:left w:val="nil"/>
              <w:bottom w:val="nil"/>
              <w:right w:val="nil"/>
            </w:tcBorders>
            <w:shd w:val="clear" w:color="auto" w:fill="auto"/>
            <w:noWrap/>
            <w:vAlign w:val="bottom"/>
            <w:hideMark/>
          </w:tcPr>
          <w:p w:rsidR="00332C9F" w:rsidRPr="00887681" w:rsidRDefault="00332C9F" w:rsidP="00332C9F">
            <w:pPr>
              <w:spacing w:after="0" w:line="240" w:lineRule="auto"/>
              <w:jc w:val="center"/>
              <w:rPr>
                <w:rFonts w:ascii="Segoe UI" w:eastAsia="Times New Roman" w:hAnsi="Segoe UI" w:cs="Segoe UI"/>
                <w:b/>
                <w:bCs/>
                <w:color w:val="000000"/>
                <w:sz w:val="20"/>
                <w:szCs w:val="20"/>
                <w:lang w:eastAsia="nl-NL"/>
              </w:rPr>
            </w:pPr>
          </w:p>
        </w:tc>
      </w:tr>
      <w:tr w:rsidR="00332C9F" w:rsidRPr="00887681"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887681" w:rsidRDefault="00332C9F" w:rsidP="00332C9F">
            <w:pPr>
              <w:spacing w:after="0" w:line="240" w:lineRule="auto"/>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Age</w:t>
            </w:r>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887681" w:rsidRDefault="00332C9F" w:rsidP="00332C9F">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- 0.224</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887681" w:rsidRDefault="00332C9F" w:rsidP="00332C9F">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&lt;0.0001</w:t>
            </w:r>
          </w:p>
        </w:tc>
        <w:tc>
          <w:tcPr>
            <w:tcW w:w="960" w:type="dxa"/>
            <w:tcBorders>
              <w:top w:val="nil"/>
              <w:left w:val="nil"/>
              <w:bottom w:val="nil"/>
              <w:right w:val="nil"/>
            </w:tcBorders>
            <w:shd w:val="clear" w:color="auto" w:fill="auto"/>
            <w:noWrap/>
            <w:vAlign w:val="center"/>
            <w:hideMark/>
          </w:tcPr>
          <w:p w:rsidR="00332C9F" w:rsidRPr="00887681" w:rsidRDefault="00332C9F" w:rsidP="00332C9F">
            <w:pPr>
              <w:spacing w:after="0" w:line="240" w:lineRule="auto"/>
              <w:jc w:val="center"/>
              <w:rPr>
                <w:rFonts w:ascii="Calibri" w:eastAsia="Times New Roman" w:hAnsi="Calibri" w:cs="Times New Roman"/>
                <w:b/>
                <w:bCs/>
                <w:color w:val="000000"/>
                <w:lang w:eastAsia="nl-NL"/>
              </w:rPr>
            </w:pPr>
            <w:r w:rsidRPr="00887681">
              <w:rPr>
                <w:rFonts w:ascii="Calibri" w:eastAsia="Times New Roman" w:hAnsi="Calibri" w:cs="Times New Roman"/>
                <w:b/>
                <w:bCs/>
                <w:color w:val="000000"/>
                <w:lang w:eastAsia="nl-NL"/>
              </w:rPr>
              <w:t>**</w:t>
            </w:r>
          </w:p>
        </w:tc>
      </w:tr>
      <w:tr w:rsidR="00332C9F" w:rsidRPr="00887681" w:rsidTr="00332C9F">
        <w:trPr>
          <w:trHeight w:val="315"/>
        </w:trPr>
        <w:tc>
          <w:tcPr>
            <w:tcW w:w="2260" w:type="dxa"/>
            <w:tcBorders>
              <w:top w:val="nil"/>
              <w:left w:val="single" w:sz="8" w:space="0" w:color="auto"/>
              <w:bottom w:val="nil"/>
              <w:right w:val="single" w:sz="8" w:space="0" w:color="auto"/>
            </w:tcBorders>
            <w:shd w:val="clear" w:color="auto" w:fill="auto"/>
            <w:noWrap/>
            <w:vAlign w:val="bottom"/>
            <w:hideMark/>
          </w:tcPr>
          <w:p w:rsidR="00332C9F" w:rsidRPr="00887681" w:rsidRDefault="00332C9F" w:rsidP="00332C9F">
            <w:pPr>
              <w:spacing w:after="0" w:line="240" w:lineRule="auto"/>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Parity</w:t>
            </w:r>
          </w:p>
        </w:tc>
        <w:tc>
          <w:tcPr>
            <w:tcW w:w="1780" w:type="dxa"/>
            <w:tcBorders>
              <w:top w:val="nil"/>
              <w:left w:val="nil"/>
              <w:bottom w:val="nil"/>
              <w:right w:val="nil"/>
            </w:tcBorders>
            <w:shd w:val="clear" w:color="auto" w:fill="auto"/>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0.019</w:t>
            </w:r>
          </w:p>
        </w:tc>
        <w:tc>
          <w:tcPr>
            <w:tcW w:w="1380" w:type="dxa"/>
            <w:tcBorders>
              <w:top w:val="nil"/>
              <w:left w:val="single" w:sz="8" w:space="0" w:color="auto"/>
              <w:bottom w:val="nil"/>
              <w:right w:val="single" w:sz="8" w:space="0" w:color="auto"/>
            </w:tcBorders>
            <w:shd w:val="clear" w:color="000000" w:fill="F2F2F2"/>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0.716</w:t>
            </w:r>
          </w:p>
        </w:tc>
        <w:tc>
          <w:tcPr>
            <w:tcW w:w="960" w:type="dxa"/>
            <w:tcBorders>
              <w:top w:val="nil"/>
              <w:left w:val="nil"/>
              <w:bottom w:val="nil"/>
              <w:right w:val="nil"/>
            </w:tcBorders>
            <w:shd w:val="clear" w:color="auto" w:fill="auto"/>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p>
        </w:tc>
      </w:tr>
      <w:tr w:rsidR="00332C9F" w:rsidRPr="00887681" w:rsidTr="00332C9F">
        <w:trPr>
          <w:trHeight w:val="315"/>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32C9F" w:rsidRPr="00887681" w:rsidRDefault="00332C9F" w:rsidP="00332C9F">
            <w:pPr>
              <w:spacing w:after="0" w:line="240" w:lineRule="auto"/>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Breastfeeding</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- 0.083</w:t>
            </w:r>
          </w:p>
        </w:tc>
        <w:tc>
          <w:tcPr>
            <w:tcW w:w="1380" w:type="dxa"/>
            <w:tcBorders>
              <w:top w:val="single" w:sz="8" w:space="0" w:color="auto"/>
              <w:left w:val="nil"/>
              <w:bottom w:val="single" w:sz="8" w:space="0" w:color="auto"/>
              <w:right w:val="single" w:sz="8" w:space="0" w:color="auto"/>
            </w:tcBorders>
            <w:shd w:val="clear" w:color="000000" w:fill="F2F2F2"/>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r w:rsidRPr="00887681">
              <w:rPr>
                <w:rFonts w:ascii="Calibri" w:eastAsia="Times New Roman" w:hAnsi="Calibri" w:cs="Times New Roman"/>
                <w:color w:val="000000"/>
                <w:lang w:eastAsia="nl-NL"/>
              </w:rPr>
              <w:t>0.140</w:t>
            </w:r>
          </w:p>
        </w:tc>
        <w:tc>
          <w:tcPr>
            <w:tcW w:w="960" w:type="dxa"/>
            <w:tcBorders>
              <w:top w:val="nil"/>
              <w:left w:val="nil"/>
              <w:bottom w:val="nil"/>
              <w:right w:val="nil"/>
            </w:tcBorders>
            <w:shd w:val="clear" w:color="auto" w:fill="auto"/>
            <w:noWrap/>
            <w:vAlign w:val="bottom"/>
            <w:hideMark/>
          </w:tcPr>
          <w:p w:rsidR="00332C9F" w:rsidRPr="00887681" w:rsidRDefault="00332C9F" w:rsidP="00332C9F">
            <w:pPr>
              <w:spacing w:after="0" w:line="240" w:lineRule="auto"/>
              <w:jc w:val="center"/>
              <w:rPr>
                <w:rFonts w:ascii="Calibri" w:eastAsia="Times New Roman" w:hAnsi="Calibri" w:cs="Times New Roman"/>
                <w:color w:val="000000"/>
                <w:lang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proofErr w:type="spellStart"/>
            <w:r w:rsidRPr="00332C9F">
              <w:rPr>
                <w:rFonts w:ascii="Calibri" w:eastAsia="Times New Roman" w:hAnsi="Calibri" w:cs="Times New Roman"/>
                <w:color w:val="000000"/>
                <w:lang w:val="nl-NL" w:eastAsia="nl-NL"/>
              </w:rPr>
              <w:t>Duration</w:t>
            </w:r>
            <w:proofErr w:type="spellEnd"/>
            <w:r w:rsidRPr="00332C9F">
              <w:rPr>
                <w:rFonts w:ascii="Calibri" w:eastAsia="Times New Roman" w:hAnsi="Calibri" w:cs="Times New Roman"/>
                <w:color w:val="000000"/>
                <w:lang w:val="nl-NL" w:eastAsia="nl-NL"/>
              </w:rPr>
              <w:t xml:space="preserve"> </w:t>
            </w:r>
            <w:proofErr w:type="spellStart"/>
            <w:r w:rsidRPr="00332C9F">
              <w:rPr>
                <w:rFonts w:ascii="Calibri" w:eastAsia="Times New Roman" w:hAnsi="Calibri" w:cs="Times New Roman"/>
                <w:color w:val="000000"/>
                <w:lang w:val="nl-NL" w:eastAsia="nl-NL"/>
              </w:rPr>
              <w:t>breastfeeding</w:t>
            </w:r>
            <w:proofErr w:type="spellEnd"/>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- 0.103</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0.088</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proofErr w:type="spellStart"/>
            <w:r w:rsidRPr="00332C9F">
              <w:rPr>
                <w:rFonts w:ascii="Calibri" w:eastAsia="Times New Roman" w:hAnsi="Calibri" w:cs="Times New Roman"/>
                <w:color w:val="000000"/>
                <w:lang w:val="nl-NL" w:eastAsia="nl-NL"/>
              </w:rPr>
              <w:t>Spontaneous</w:t>
            </w:r>
            <w:proofErr w:type="spellEnd"/>
            <w:r w:rsidRPr="00332C9F">
              <w:rPr>
                <w:rFonts w:ascii="Calibri" w:eastAsia="Times New Roman" w:hAnsi="Calibri" w:cs="Times New Roman"/>
                <w:color w:val="000000"/>
                <w:lang w:val="nl-NL" w:eastAsia="nl-NL"/>
              </w:rPr>
              <w:t xml:space="preserve"> NFA</w:t>
            </w:r>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0.011</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0.840</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proofErr w:type="spellStart"/>
            <w:r w:rsidRPr="00332C9F">
              <w:rPr>
                <w:rFonts w:ascii="Calibri" w:eastAsia="Times New Roman" w:hAnsi="Calibri" w:cs="Times New Roman"/>
                <w:color w:val="000000"/>
                <w:lang w:val="nl-NL" w:eastAsia="nl-NL"/>
              </w:rPr>
              <w:t>Breast</w:t>
            </w:r>
            <w:proofErr w:type="spellEnd"/>
            <w:r w:rsidRPr="00332C9F">
              <w:rPr>
                <w:rFonts w:ascii="Calibri" w:eastAsia="Times New Roman" w:hAnsi="Calibri" w:cs="Times New Roman"/>
                <w:color w:val="000000"/>
                <w:lang w:val="nl-NL" w:eastAsia="nl-NL"/>
              </w:rPr>
              <w:t xml:space="preserve"> </w:t>
            </w:r>
            <w:proofErr w:type="spellStart"/>
            <w:r w:rsidRPr="00332C9F">
              <w:rPr>
                <w:rFonts w:ascii="Calibri" w:eastAsia="Times New Roman" w:hAnsi="Calibri" w:cs="Times New Roman"/>
                <w:color w:val="000000"/>
                <w:lang w:val="nl-NL" w:eastAsia="nl-NL"/>
              </w:rPr>
              <w:t>size</w:t>
            </w:r>
            <w:proofErr w:type="spellEnd"/>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- 0.075</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0.201</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b/>
                <w:bCs/>
                <w:color w:val="000000"/>
                <w:lang w:val="nl-NL" w:eastAsia="nl-NL"/>
              </w:rPr>
            </w:pPr>
            <w:proofErr w:type="spellStart"/>
            <w:r w:rsidRPr="00332C9F">
              <w:rPr>
                <w:rFonts w:ascii="Calibri" w:eastAsia="Times New Roman" w:hAnsi="Calibri" w:cs="Times New Roman"/>
                <w:b/>
                <w:bCs/>
                <w:color w:val="000000"/>
                <w:lang w:val="nl-NL" w:eastAsia="nl-NL"/>
              </w:rPr>
              <w:t>Use</w:t>
            </w:r>
            <w:proofErr w:type="spellEnd"/>
            <w:r w:rsidRPr="00332C9F">
              <w:rPr>
                <w:rFonts w:ascii="Calibri" w:eastAsia="Times New Roman" w:hAnsi="Calibri" w:cs="Times New Roman"/>
                <w:b/>
                <w:bCs/>
                <w:color w:val="000000"/>
                <w:lang w:val="nl-NL" w:eastAsia="nl-NL"/>
              </w:rPr>
              <w:t xml:space="preserve"> of </w:t>
            </w:r>
            <w:proofErr w:type="spellStart"/>
            <w:r w:rsidRPr="00332C9F">
              <w:rPr>
                <w:rFonts w:ascii="Calibri" w:eastAsia="Times New Roman" w:hAnsi="Calibri" w:cs="Times New Roman"/>
                <w:b/>
                <w:bCs/>
                <w:color w:val="000000"/>
                <w:lang w:val="nl-NL" w:eastAsia="nl-NL"/>
              </w:rPr>
              <w:t>contraception</w:t>
            </w:r>
            <w:proofErr w:type="spellEnd"/>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b/>
                <w:bCs/>
                <w:color w:val="000000"/>
                <w:lang w:val="nl-NL" w:eastAsia="nl-NL"/>
              </w:rPr>
            </w:pPr>
            <w:r w:rsidRPr="00332C9F">
              <w:rPr>
                <w:rFonts w:ascii="Calibri" w:eastAsia="Times New Roman" w:hAnsi="Calibri" w:cs="Times New Roman"/>
                <w:b/>
                <w:bCs/>
                <w:color w:val="000000"/>
                <w:lang w:val="nl-NL" w:eastAsia="nl-NL"/>
              </w:rPr>
              <w:t>0.114</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b/>
                <w:bCs/>
                <w:color w:val="000000"/>
                <w:lang w:val="nl-NL" w:eastAsia="nl-NL"/>
              </w:rPr>
            </w:pPr>
            <w:r w:rsidRPr="00332C9F">
              <w:rPr>
                <w:rFonts w:ascii="Calibri" w:eastAsia="Times New Roman" w:hAnsi="Calibri" w:cs="Times New Roman"/>
                <w:b/>
                <w:bCs/>
                <w:color w:val="000000"/>
                <w:lang w:val="nl-NL" w:eastAsia="nl-NL"/>
              </w:rPr>
              <w:t>0.028</w:t>
            </w:r>
          </w:p>
        </w:tc>
        <w:tc>
          <w:tcPr>
            <w:tcW w:w="960" w:type="dxa"/>
            <w:tcBorders>
              <w:top w:val="nil"/>
              <w:left w:val="nil"/>
              <w:bottom w:val="nil"/>
              <w:right w:val="nil"/>
            </w:tcBorders>
            <w:shd w:val="clear" w:color="auto" w:fill="auto"/>
            <w:noWrap/>
            <w:vAlign w:val="center"/>
            <w:hideMark/>
          </w:tcPr>
          <w:p w:rsidR="00332C9F" w:rsidRPr="00332C9F" w:rsidRDefault="00332C9F" w:rsidP="00332C9F">
            <w:pPr>
              <w:spacing w:after="0" w:line="240" w:lineRule="auto"/>
              <w:jc w:val="center"/>
              <w:rPr>
                <w:rFonts w:ascii="Calibri" w:eastAsia="Times New Roman" w:hAnsi="Calibri" w:cs="Times New Roman"/>
                <w:b/>
                <w:bCs/>
                <w:color w:val="000000"/>
                <w:lang w:val="nl-NL" w:eastAsia="nl-NL"/>
              </w:rPr>
            </w:pPr>
            <w:r w:rsidRPr="00332C9F">
              <w:rPr>
                <w:rFonts w:ascii="Calibri" w:eastAsia="Times New Roman" w:hAnsi="Calibri" w:cs="Times New Roman"/>
                <w:b/>
                <w:bCs/>
                <w:color w:val="000000"/>
                <w:lang w:val="nl-NL" w:eastAsia="nl-NL"/>
              </w:rPr>
              <w:t>*</w:t>
            </w: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Age menarche</w:t>
            </w:r>
          </w:p>
        </w:tc>
        <w:tc>
          <w:tcPr>
            <w:tcW w:w="1780" w:type="dxa"/>
            <w:tcBorders>
              <w:top w:val="nil"/>
              <w:left w:val="nil"/>
              <w:bottom w:val="single" w:sz="8" w:space="0" w:color="auto"/>
              <w:right w:val="single" w:sz="8" w:space="0" w:color="auto"/>
            </w:tcBorders>
            <w:shd w:val="clear" w:color="auto" w:fill="auto"/>
            <w:noWrap/>
            <w:vAlign w:val="center"/>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- 0.039</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0.453</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nil"/>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b/>
                <w:bCs/>
                <w:color w:val="000000"/>
                <w:lang w:val="nl-NL" w:eastAsia="nl-NL"/>
              </w:rPr>
            </w:pPr>
            <w:proofErr w:type="spellStart"/>
            <w:r w:rsidRPr="00332C9F">
              <w:rPr>
                <w:rFonts w:ascii="Calibri" w:eastAsia="Times New Roman" w:hAnsi="Calibri" w:cs="Times New Roman"/>
                <w:b/>
                <w:bCs/>
                <w:color w:val="000000"/>
                <w:lang w:val="nl-NL" w:eastAsia="nl-NL"/>
              </w:rPr>
              <w:t>Menopausal</w:t>
            </w:r>
            <w:proofErr w:type="spellEnd"/>
            <w:r w:rsidRPr="00332C9F">
              <w:rPr>
                <w:rFonts w:ascii="Calibri" w:eastAsia="Times New Roman" w:hAnsi="Calibri" w:cs="Times New Roman"/>
                <w:b/>
                <w:bCs/>
                <w:color w:val="000000"/>
                <w:lang w:val="nl-NL" w:eastAsia="nl-NL"/>
              </w:rPr>
              <w:t xml:space="preserve"> status</w:t>
            </w:r>
          </w:p>
        </w:tc>
        <w:tc>
          <w:tcPr>
            <w:tcW w:w="178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b/>
                <w:bCs/>
                <w:color w:val="000000"/>
                <w:lang w:val="nl-NL" w:eastAsia="nl-NL"/>
              </w:rPr>
            </w:pPr>
            <w:r w:rsidRPr="00332C9F">
              <w:rPr>
                <w:rFonts w:ascii="Calibri" w:eastAsia="Times New Roman" w:hAnsi="Calibri" w:cs="Times New Roman"/>
                <w:b/>
                <w:bCs/>
                <w:color w:val="000000"/>
                <w:lang w:val="nl-NL" w:eastAsia="nl-NL"/>
              </w:rPr>
              <w:t>- 0.166</w:t>
            </w:r>
          </w:p>
        </w:tc>
        <w:tc>
          <w:tcPr>
            <w:tcW w:w="1380" w:type="dxa"/>
            <w:tcBorders>
              <w:top w:val="nil"/>
              <w:left w:val="single" w:sz="8" w:space="0" w:color="auto"/>
              <w:bottom w:val="nil"/>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b/>
                <w:bCs/>
                <w:color w:val="000000"/>
                <w:lang w:val="nl-NL" w:eastAsia="nl-NL"/>
              </w:rPr>
            </w:pPr>
            <w:r w:rsidRPr="00332C9F">
              <w:rPr>
                <w:rFonts w:ascii="Calibri" w:eastAsia="Times New Roman" w:hAnsi="Calibri" w:cs="Times New Roman"/>
                <w:b/>
                <w:bCs/>
                <w:color w:val="000000"/>
                <w:lang w:val="nl-NL" w:eastAsia="nl-NL"/>
              </w:rPr>
              <w:t>0.022</w:t>
            </w:r>
          </w:p>
        </w:tc>
        <w:tc>
          <w:tcPr>
            <w:tcW w:w="960" w:type="dxa"/>
            <w:tcBorders>
              <w:top w:val="nil"/>
              <w:left w:val="nil"/>
              <w:bottom w:val="nil"/>
              <w:right w:val="nil"/>
            </w:tcBorders>
            <w:shd w:val="clear" w:color="auto" w:fill="auto"/>
            <w:noWrap/>
            <w:vAlign w:val="center"/>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w:t>
            </w:r>
          </w:p>
        </w:tc>
      </w:tr>
      <w:tr w:rsidR="00332C9F" w:rsidRPr="00332C9F" w:rsidTr="00332C9F">
        <w:trPr>
          <w:trHeight w:val="315"/>
        </w:trPr>
        <w:tc>
          <w:tcPr>
            <w:tcW w:w="22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Volume NAF sample</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- 0.010</w:t>
            </w:r>
          </w:p>
        </w:tc>
        <w:tc>
          <w:tcPr>
            <w:tcW w:w="1380" w:type="dxa"/>
            <w:tcBorders>
              <w:top w:val="single" w:sz="8" w:space="0" w:color="auto"/>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0.855</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proofErr w:type="spellStart"/>
            <w:r w:rsidRPr="00332C9F">
              <w:rPr>
                <w:rFonts w:ascii="Calibri" w:eastAsia="Times New Roman" w:hAnsi="Calibri" w:cs="Times New Roman"/>
                <w:color w:val="000000"/>
                <w:lang w:val="nl-NL" w:eastAsia="nl-NL"/>
              </w:rPr>
              <w:t>Duration</w:t>
            </w:r>
            <w:proofErr w:type="spellEnd"/>
            <w:r w:rsidRPr="00332C9F">
              <w:rPr>
                <w:rFonts w:ascii="Calibri" w:eastAsia="Times New Roman" w:hAnsi="Calibri" w:cs="Times New Roman"/>
                <w:color w:val="000000"/>
                <w:lang w:val="nl-NL" w:eastAsia="nl-NL"/>
              </w:rPr>
              <w:t xml:space="preserve"> of NFA</w:t>
            </w:r>
          </w:p>
        </w:tc>
        <w:tc>
          <w:tcPr>
            <w:tcW w:w="1780" w:type="dxa"/>
            <w:tcBorders>
              <w:top w:val="nil"/>
              <w:left w:val="nil"/>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0.043</w:t>
            </w:r>
          </w:p>
        </w:tc>
        <w:tc>
          <w:tcPr>
            <w:tcW w:w="1380" w:type="dxa"/>
            <w:tcBorders>
              <w:top w:val="nil"/>
              <w:left w:val="nil"/>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0.431</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r w:rsidR="00332C9F" w:rsidRPr="00332C9F" w:rsidTr="00332C9F">
        <w:trPr>
          <w:trHeight w:val="315"/>
        </w:trPr>
        <w:tc>
          <w:tcPr>
            <w:tcW w:w="2260" w:type="dxa"/>
            <w:tcBorders>
              <w:top w:val="nil"/>
              <w:left w:val="single" w:sz="8" w:space="0" w:color="auto"/>
              <w:bottom w:val="single" w:sz="8" w:space="0" w:color="auto"/>
              <w:right w:val="single" w:sz="8" w:space="0" w:color="auto"/>
            </w:tcBorders>
            <w:shd w:val="clear" w:color="auto" w:fill="auto"/>
            <w:noWrap/>
            <w:vAlign w:val="bottom"/>
            <w:hideMark/>
          </w:tcPr>
          <w:p w:rsidR="00332C9F" w:rsidRPr="00332C9F" w:rsidRDefault="00332C9F" w:rsidP="00332C9F">
            <w:pPr>
              <w:spacing w:after="0" w:line="240" w:lineRule="auto"/>
              <w:rPr>
                <w:rFonts w:ascii="Calibri" w:eastAsia="Times New Roman" w:hAnsi="Calibri" w:cs="Times New Roman"/>
                <w:color w:val="000000"/>
                <w:lang w:val="nl-NL" w:eastAsia="nl-NL"/>
              </w:rPr>
            </w:pPr>
            <w:proofErr w:type="spellStart"/>
            <w:r w:rsidRPr="00332C9F">
              <w:rPr>
                <w:rFonts w:ascii="Calibri" w:eastAsia="Times New Roman" w:hAnsi="Calibri" w:cs="Times New Roman"/>
                <w:color w:val="000000"/>
                <w:lang w:val="nl-NL" w:eastAsia="nl-NL"/>
              </w:rPr>
              <w:t>Successful</w:t>
            </w:r>
            <w:proofErr w:type="spellEnd"/>
            <w:r w:rsidRPr="00332C9F">
              <w:rPr>
                <w:rFonts w:ascii="Calibri" w:eastAsia="Times New Roman" w:hAnsi="Calibri" w:cs="Times New Roman"/>
                <w:color w:val="000000"/>
                <w:lang w:val="nl-NL" w:eastAsia="nl-NL"/>
              </w:rPr>
              <w:t xml:space="preserve"> NFA</w:t>
            </w:r>
          </w:p>
        </w:tc>
        <w:tc>
          <w:tcPr>
            <w:tcW w:w="1780" w:type="dxa"/>
            <w:tcBorders>
              <w:top w:val="nil"/>
              <w:left w:val="nil"/>
              <w:bottom w:val="single" w:sz="8" w:space="0" w:color="auto"/>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0.088</w:t>
            </w:r>
          </w:p>
        </w:tc>
        <w:tc>
          <w:tcPr>
            <w:tcW w:w="1380" w:type="dxa"/>
            <w:tcBorders>
              <w:top w:val="nil"/>
              <w:left w:val="single" w:sz="8" w:space="0" w:color="auto"/>
              <w:bottom w:val="single" w:sz="8" w:space="0" w:color="auto"/>
              <w:right w:val="single" w:sz="8" w:space="0" w:color="auto"/>
            </w:tcBorders>
            <w:shd w:val="clear" w:color="000000" w:fill="F2F2F2"/>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r w:rsidRPr="00332C9F">
              <w:rPr>
                <w:rFonts w:ascii="Calibri" w:eastAsia="Times New Roman" w:hAnsi="Calibri" w:cs="Times New Roman"/>
                <w:color w:val="000000"/>
                <w:lang w:val="nl-NL" w:eastAsia="nl-NL"/>
              </w:rPr>
              <w:t>0.091</w:t>
            </w:r>
          </w:p>
        </w:tc>
        <w:tc>
          <w:tcPr>
            <w:tcW w:w="960" w:type="dxa"/>
            <w:tcBorders>
              <w:top w:val="nil"/>
              <w:left w:val="nil"/>
              <w:bottom w:val="nil"/>
              <w:right w:val="nil"/>
            </w:tcBorders>
            <w:shd w:val="clear" w:color="auto" w:fill="auto"/>
            <w:noWrap/>
            <w:vAlign w:val="bottom"/>
            <w:hideMark/>
          </w:tcPr>
          <w:p w:rsidR="00332C9F" w:rsidRPr="00332C9F" w:rsidRDefault="00332C9F" w:rsidP="00332C9F">
            <w:pPr>
              <w:spacing w:after="0" w:line="240" w:lineRule="auto"/>
              <w:jc w:val="center"/>
              <w:rPr>
                <w:rFonts w:ascii="Calibri" w:eastAsia="Times New Roman" w:hAnsi="Calibri" w:cs="Times New Roman"/>
                <w:color w:val="000000"/>
                <w:lang w:val="nl-NL" w:eastAsia="nl-NL"/>
              </w:rPr>
            </w:pPr>
          </w:p>
        </w:tc>
      </w:tr>
    </w:tbl>
    <w:p w:rsidR="00332C9F" w:rsidRPr="00332C9F" w:rsidRDefault="00332C9F" w:rsidP="00332C9F">
      <w:pPr>
        <w:pStyle w:val="Geenafstand"/>
        <w:jc w:val="both"/>
        <w:rPr>
          <w:rFonts w:ascii="Segoe UI" w:hAnsi="Segoe UI" w:cs="Segoe UI"/>
          <w:lang w:val="en-US"/>
        </w:rPr>
      </w:pPr>
      <w:r w:rsidRPr="00332C9F">
        <w:rPr>
          <w:rFonts w:ascii="Segoe UI" w:hAnsi="Segoe UI" w:cs="Segoe UI"/>
          <w:lang w:val="en-US"/>
        </w:rPr>
        <w:t>* Correlation is significan</w:t>
      </w:r>
      <w:r>
        <w:rPr>
          <w:rFonts w:ascii="Segoe UI" w:hAnsi="Segoe UI" w:cs="Segoe UI"/>
          <w:lang w:val="en-US"/>
        </w:rPr>
        <w:t xml:space="preserve">t at the 0.05 level (2-tailed); </w:t>
      </w:r>
      <w:r w:rsidRPr="00332C9F">
        <w:rPr>
          <w:rFonts w:ascii="Segoe UI" w:hAnsi="Segoe UI" w:cs="Segoe UI"/>
          <w:lang w:val="en-US"/>
        </w:rPr>
        <w:t xml:space="preserve">** Correlation is significant at the 0.01 level (2-tailed). </w:t>
      </w:r>
    </w:p>
    <w:p w:rsidR="00332C9F" w:rsidRPr="00332C9F" w:rsidRDefault="00332C9F" w:rsidP="00332C9F">
      <w:pPr>
        <w:pStyle w:val="Geenafstand"/>
        <w:jc w:val="both"/>
        <w:rPr>
          <w:rFonts w:ascii="Segoe UI" w:hAnsi="Segoe UI" w:cs="Segoe UI"/>
          <w:lang w:val="en-US"/>
        </w:rPr>
      </w:pPr>
      <w:r w:rsidRPr="00332C9F">
        <w:rPr>
          <w:rFonts w:ascii="Segoe UI" w:hAnsi="Segoe UI" w:cs="Segoe UI"/>
          <w:vertAlign w:val="superscript"/>
          <w:lang w:val="en-US"/>
        </w:rPr>
        <w:t>a</w:t>
      </w:r>
      <w:r w:rsidRPr="00332C9F">
        <w:rPr>
          <w:rFonts w:ascii="Segoe UI" w:hAnsi="Segoe UI" w:cs="Segoe UI"/>
          <w:lang w:val="en-US"/>
        </w:rPr>
        <w:t xml:space="preserve"> p value from linear regression analyses with variables that significantly correlated with NFA discomfort.</w:t>
      </w:r>
      <w:r w:rsidRPr="00332C9F">
        <w:rPr>
          <w:rFonts w:ascii="Segoe UI" w:hAnsi="Segoe UI" w:cs="Segoe UI"/>
          <w:lang w:val="en-US"/>
        </w:rPr>
        <w:tab/>
      </w:r>
      <w:r w:rsidRPr="00332C9F">
        <w:rPr>
          <w:rFonts w:ascii="Segoe UI" w:hAnsi="Segoe UI" w:cs="Segoe UI"/>
          <w:lang w:val="en-US"/>
        </w:rPr>
        <w:tab/>
      </w:r>
    </w:p>
    <w:p w:rsidR="00F227D6" w:rsidRDefault="00332C9F" w:rsidP="00332C9F">
      <w:pPr>
        <w:pStyle w:val="Geenafstand"/>
        <w:jc w:val="both"/>
        <w:rPr>
          <w:rFonts w:ascii="Segoe UI" w:hAnsi="Segoe UI" w:cs="Segoe UI"/>
          <w:lang w:val="en-US"/>
        </w:rPr>
      </w:pPr>
      <w:r w:rsidRPr="00332C9F">
        <w:rPr>
          <w:rFonts w:ascii="Segoe UI" w:hAnsi="Segoe UI" w:cs="Segoe UI"/>
          <w:lang w:val="en-US"/>
        </w:rPr>
        <w:tab/>
      </w:r>
      <w:r w:rsidRPr="00332C9F">
        <w:rPr>
          <w:rFonts w:ascii="Segoe UI" w:hAnsi="Segoe UI" w:cs="Segoe UI"/>
          <w:lang w:val="en-US"/>
        </w:rPr>
        <w:tab/>
      </w:r>
    </w:p>
    <w:p w:rsidR="00332C9F" w:rsidRDefault="00332C9F">
      <w:pPr>
        <w:rPr>
          <w:rFonts w:ascii="Segoe UI" w:hAnsi="Segoe UI" w:cs="Segoe UI"/>
        </w:rPr>
      </w:pPr>
      <w:r>
        <w:rPr>
          <w:rFonts w:ascii="Segoe UI" w:hAnsi="Segoe UI" w:cs="Segoe UI"/>
        </w:rPr>
        <w:br w:type="page"/>
      </w:r>
    </w:p>
    <w:p w:rsidR="00AB1D30" w:rsidRPr="009B32F1" w:rsidRDefault="009B32F1" w:rsidP="00AB1D30">
      <w:pPr>
        <w:pStyle w:val="Geenafstand"/>
        <w:jc w:val="both"/>
        <w:rPr>
          <w:rFonts w:ascii="Segoe UI" w:hAnsi="Segoe UI" w:cs="Segoe UI"/>
          <w:sz w:val="20"/>
          <w:lang w:val="en-US"/>
        </w:rPr>
      </w:pPr>
      <w:r w:rsidRPr="00887681">
        <w:rPr>
          <w:rFonts w:ascii="Segoe UI" w:hAnsi="Segoe UI" w:cs="Segoe UI"/>
          <w:b/>
          <w:sz w:val="20"/>
          <w:lang w:val="en-US"/>
        </w:rPr>
        <w:lastRenderedPageBreak/>
        <w:t>Table S7</w:t>
      </w:r>
      <w:r>
        <w:rPr>
          <w:rFonts w:ascii="Segoe UI" w:hAnsi="Segoe UI" w:cs="Segoe UI"/>
          <w:sz w:val="20"/>
          <w:lang w:val="en-US"/>
        </w:rPr>
        <w:t>.</w:t>
      </w:r>
      <w:r w:rsidR="00AB1D30" w:rsidRPr="009B32F1">
        <w:rPr>
          <w:rFonts w:ascii="Segoe UI" w:hAnsi="Segoe UI" w:cs="Segoe UI"/>
          <w:sz w:val="20"/>
          <w:lang w:val="en-US"/>
        </w:rPr>
        <w:t xml:space="preserve"> Logistic regression showing that, when corrected for age, NFA discomfort scores are not significantly different between cohorts. In model 1, the variable 'cohort' was introduced. In model 2, the variables age, menopause and contraception were added. Healthy controls were used as a reference for the variable cohort. Discomfort was dichotomized based on the scores of 0-3 and 4 or higher.</w:t>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r w:rsidR="00AB1D30" w:rsidRPr="009B32F1">
        <w:rPr>
          <w:rFonts w:ascii="Segoe UI" w:hAnsi="Segoe UI" w:cs="Segoe UI"/>
          <w:sz w:val="20"/>
          <w:lang w:val="en-US"/>
        </w:rPr>
        <w:tab/>
      </w:r>
    </w:p>
    <w:p w:rsidR="00AB1D30" w:rsidRPr="00AB1D30" w:rsidRDefault="00AB1D30" w:rsidP="00AB1D30">
      <w:pPr>
        <w:pStyle w:val="Geenafstand"/>
        <w:jc w:val="both"/>
        <w:rPr>
          <w:rFonts w:ascii="Segoe UI" w:hAnsi="Segoe UI" w:cs="Segoe UI"/>
          <w:lang w:val="en-US"/>
        </w:rPr>
      </w:pP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r w:rsidRPr="00AB1D30">
        <w:rPr>
          <w:rFonts w:ascii="Segoe UI" w:hAnsi="Segoe UI" w:cs="Segoe UI"/>
          <w:lang w:val="en-US"/>
        </w:rPr>
        <w:tab/>
      </w:r>
    </w:p>
    <w:tbl>
      <w:tblPr>
        <w:tblW w:w="8940" w:type="dxa"/>
        <w:tblCellMar>
          <w:left w:w="70" w:type="dxa"/>
          <w:right w:w="70" w:type="dxa"/>
        </w:tblCellMar>
        <w:tblLook w:val="04A0" w:firstRow="1" w:lastRow="0" w:firstColumn="1" w:lastColumn="0" w:noHBand="0" w:noVBand="1"/>
      </w:tblPr>
      <w:tblGrid>
        <w:gridCol w:w="2028"/>
        <w:gridCol w:w="976"/>
        <w:gridCol w:w="976"/>
        <w:gridCol w:w="1236"/>
        <w:gridCol w:w="1128"/>
        <w:gridCol w:w="1293"/>
        <w:gridCol w:w="1303"/>
      </w:tblGrid>
      <w:tr w:rsidR="00AB1D30" w:rsidRPr="00AB1D30" w:rsidTr="00AB1D30">
        <w:trPr>
          <w:trHeight w:val="555"/>
        </w:trPr>
        <w:tc>
          <w:tcPr>
            <w:tcW w:w="2028" w:type="dxa"/>
            <w:tcBorders>
              <w:top w:val="single" w:sz="8" w:space="0" w:color="auto"/>
              <w:left w:val="single" w:sz="8" w:space="0" w:color="auto"/>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val="nl-NL" w:eastAsia="nl-NL"/>
              </w:rPr>
              <w:t>Model 1</w:t>
            </w:r>
          </w:p>
        </w:tc>
        <w:tc>
          <w:tcPr>
            <w:tcW w:w="97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123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1128"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2596" w:type="dxa"/>
            <w:gridSpan w:val="2"/>
            <w:tcBorders>
              <w:top w:val="single" w:sz="8" w:space="0" w:color="auto"/>
              <w:left w:val="single" w:sz="4" w:space="0" w:color="auto"/>
              <w:bottom w:val="single" w:sz="4" w:space="0" w:color="auto"/>
              <w:right w:val="single" w:sz="8" w:space="0" w:color="000000"/>
            </w:tcBorders>
            <w:shd w:val="clear" w:color="auto" w:fill="auto"/>
            <w:vAlign w:val="bottom"/>
            <w:hideMark/>
          </w:tcPr>
          <w:p w:rsidR="00AB1D30" w:rsidRPr="00AB1D30" w:rsidRDefault="00AB1D30" w:rsidP="00AB1D30">
            <w:pPr>
              <w:spacing w:after="0" w:line="240" w:lineRule="auto"/>
              <w:jc w:val="center"/>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Odds</w:t>
            </w:r>
            <w:proofErr w:type="spellEnd"/>
            <w:r w:rsidRPr="00AB1D30">
              <w:rPr>
                <w:rFonts w:ascii="Calibri" w:eastAsia="Times New Roman" w:hAnsi="Calibri" w:cs="Times New Roman"/>
                <w:b/>
                <w:bCs/>
                <w:color w:val="000000"/>
                <w:lang w:val="nl-NL" w:eastAsia="nl-NL"/>
              </w:rPr>
              <w:t xml:space="preserve"> ratio 95% </w:t>
            </w:r>
            <w:proofErr w:type="spellStart"/>
            <w:r w:rsidRPr="00AB1D30">
              <w:rPr>
                <w:rFonts w:ascii="Calibri" w:eastAsia="Times New Roman" w:hAnsi="Calibri" w:cs="Times New Roman"/>
                <w:b/>
                <w:bCs/>
                <w:color w:val="000000"/>
                <w:lang w:val="nl-NL" w:eastAsia="nl-NL"/>
              </w:rPr>
              <w:t>confidence</w:t>
            </w:r>
            <w:proofErr w:type="spellEnd"/>
            <w:r w:rsidRPr="00AB1D30">
              <w:rPr>
                <w:rFonts w:ascii="Calibri" w:eastAsia="Times New Roman" w:hAnsi="Calibri" w:cs="Times New Roman"/>
                <w:b/>
                <w:bCs/>
                <w:color w:val="000000"/>
                <w:lang w:val="nl-NL" w:eastAsia="nl-NL"/>
              </w:rPr>
              <w:t xml:space="preserve"> interval</w:t>
            </w:r>
          </w:p>
        </w:tc>
      </w:tr>
      <w:tr w:rsidR="00AB1D30" w:rsidRPr="00AB1D30" w:rsidTr="00AB1D30">
        <w:trPr>
          <w:trHeight w:val="300"/>
        </w:trPr>
        <w:tc>
          <w:tcPr>
            <w:tcW w:w="202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B</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lang w:val="nl-NL" w:eastAsia="nl-NL"/>
              </w:rPr>
            </w:pPr>
            <w:proofErr w:type="spellStart"/>
            <w:r w:rsidRPr="00AB1D30">
              <w:rPr>
                <w:rFonts w:ascii="Calibri" w:eastAsia="Times New Roman" w:hAnsi="Calibri" w:cs="Times New Roman"/>
                <w:b/>
                <w:bCs/>
                <w:lang w:val="nl-NL" w:eastAsia="nl-NL"/>
              </w:rPr>
              <w:t>Significance</w:t>
            </w:r>
            <w:proofErr w:type="spellEnd"/>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lang w:val="nl-NL" w:eastAsia="nl-NL"/>
              </w:rPr>
            </w:pPr>
            <w:proofErr w:type="spellStart"/>
            <w:r w:rsidRPr="00AB1D30">
              <w:rPr>
                <w:rFonts w:ascii="Calibri" w:eastAsia="Times New Roman" w:hAnsi="Calibri" w:cs="Times New Roman"/>
                <w:b/>
                <w:bCs/>
                <w:lang w:val="nl-NL" w:eastAsia="nl-NL"/>
              </w:rPr>
              <w:t>Odds</w:t>
            </w:r>
            <w:proofErr w:type="spellEnd"/>
            <w:r w:rsidRPr="00AB1D30">
              <w:rPr>
                <w:rFonts w:ascii="Calibri" w:eastAsia="Times New Roman" w:hAnsi="Calibri" w:cs="Times New Roman"/>
                <w:b/>
                <w:bCs/>
                <w:lang w:val="nl-NL" w:eastAsia="nl-NL"/>
              </w:rPr>
              <w:t xml:space="preserve"> Ratio</w:t>
            </w:r>
          </w:p>
        </w:tc>
        <w:tc>
          <w:tcPr>
            <w:tcW w:w="1293"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lang w:val="nl-NL" w:eastAsia="nl-NL"/>
              </w:rPr>
            </w:pPr>
            <w:proofErr w:type="spellStart"/>
            <w:r w:rsidRPr="00AB1D30">
              <w:rPr>
                <w:rFonts w:ascii="Calibri" w:eastAsia="Times New Roman" w:hAnsi="Calibri" w:cs="Times New Roman"/>
                <w:b/>
                <w:bCs/>
                <w:lang w:val="nl-NL" w:eastAsia="nl-NL"/>
              </w:rPr>
              <w:t>Lower</w:t>
            </w:r>
            <w:proofErr w:type="spellEnd"/>
            <w:r w:rsidRPr="00AB1D30">
              <w:rPr>
                <w:rFonts w:ascii="Calibri" w:eastAsia="Times New Roman" w:hAnsi="Calibri" w:cs="Times New Roman"/>
                <w:b/>
                <w:bCs/>
                <w:lang w:val="nl-NL" w:eastAsia="nl-NL"/>
              </w:rPr>
              <w:t xml:space="preserve"> </w:t>
            </w:r>
            <w:proofErr w:type="spellStart"/>
            <w:r w:rsidRPr="00AB1D30">
              <w:rPr>
                <w:rFonts w:ascii="Calibri" w:eastAsia="Times New Roman" w:hAnsi="Calibri" w:cs="Times New Roman"/>
                <w:b/>
                <w:bCs/>
                <w:lang w:val="nl-NL" w:eastAsia="nl-NL"/>
              </w:rPr>
              <w:t>Bound</w:t>
            </w:r>
            <w:proofErr w:type="spellEnd"/>
          </w:p>
        </w:tc>
        <w:tc>
          <w:tcPr>
            <w:tcW w:w="1303" w:type="dxa"/>
            <w:tcBorders>
              <w:top w:val="nil"/>
              <w:left w:val="nil"/>
              <w:bottom w:val="single" w:sz="4"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lang w:val="nl-NL" w:eastAsia="nl-NL"/>
              </w:rPr>
            </w:pPr>
            <w:proofErr w:type="spellStart"/>
            <w:r w:rsidRPr="00AB1D30">
              <w:rPr>
                <w:rFonts w:ascii="Calibri" w:eastAsia="Times New Roman" w:hAnsi="Calibri" w:cs="Times New Roman"/>
                <w:b/>
                <w:bCs/>
                <w:lang w:val="nl-NL" w:eastAsia="nl-NL"/>
              </w:rPr>
              <w:t>Upper</w:t>
            </w:r>
            <w:proofErr w:type="spellEnd"/>
            <w:r w:rsidRPr="00AB1D30">
              <w:rPr>
                <w:rFonts w:ascii="Calibri" w:eastAsia="Times New Roman" w:hAnsi="Calibri" w:cs="Times New Roman"/>
                <w:b/>
                <w:bCs/>
                <w:lang w:val="nl-NL" w:eastAsia="nl-NL"/>
              </w:rPr>
              <w:t xml:space="preserve"> </w:t>
            </w:r>
            <w:proofErr w:type="spellStart"/>
            <w:r w:rsidRPr="00AB1D30">
              <w:rPr>
                <w:rFonts w:ascii="Calibri" w:eastAsia="Times New Roman" w:hAnsi="Calibri" w:cs="Times New Roman"/>
                <w:b/>
                <w:bCs/>
                <w:lang w:val="nl-NL" w:eastAsia="nl-NL"/>
              </w:rPr>
              <w:t>Bound</w:t>
            </w:r>
            <w:proofErr w:type="spellEnd"/>
          </w:p>
        </w:tc>
      </w:tr>
      <w:tr w:rsidR="00AB1D30" w:rsidRPr="00AB1D30" w:rsidTr="00AB1D30">
        <w:trPr>
          <w:trHeight w:val="300"/>
        </w:trPr>
        <w:tc>
          <w:tcPr>
            <w:tcW w:w="2028" w:type="dxa"/>
            <w:tcBorders>
              <w:top w:val="nil"/>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proofErr w:type="spellStart"/>
            <w:r w:rsidRPr="00AB1D30">
              <w:rPr>
                <w:rFonts w:ascii="Calibri" w:eastAsia="Times New Roman" w:hAnsi="Calibri" w:cs="Times New Roman"/>
                <w:color w:val="000000"/>
                <w:lang w:val="nl-NL" w:eastAsia="nl-NL"/>
              </w:rPr>
              <w:t>Breast</w:t>
            </w:r>
            <w:proofErr w:type="spellEnd"/>
            <w:r w:rsidRPr="00AB1D30">
              <w:rPr>
                <w:rFonts w:ascii="Calibri" w:eastAsia="Times New Roman" w:hAnsi="Calibri" w:cs="Times New Roman"/>
                <w:color w:val="000000"/>
                <w:lang w:val="nl-NL" w:eastAsia="nl-NL"/>
              </w:rPr>
              <w:t xml:space="preserve"> </w:t>
            </w:r>
            <w:proofErr w:type="spellStart"/>
            <w:r w:rsidRPr="00AB1D30">
              <w:rPr>
                <w:rFonts w:ascii="Calibri" w:eastAsia="Times New Roman" w:hAnsi="Calibri" w:cs="Times New Roman"/>
                <w:color w:val="000000"/>
                <w:lang w:val="nl-NL" w:eastAsia="nl-NL"/>
              </w:rPr>
              <w:t>cancer</w:t>
            </w:r>
            <w:proofErr w:type="spellEnd"/>
            <w:r w:rsidRPr="00AB1D30">
              <w:rPr>
                <w:rFonts w:ascii="Calibri" w:eastAsia="Times New Roman" w:hAnsi="Calibri" w:cs="Times New Roman"/>
                <w:color w:val="000000"/>
                <w:lang w:val="nl-NL" w:eastAsia="nl-NL"/>
              </w:rPr>
              <w:t xml:space="preserve"> cohort</w:t>
            </w:r>
          </w:p>
        </w:tc>
        <w:tc>
          <w:tcPr>
            <w:tcW w:w="976"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0,349515</w:t>
            </w:r>
          </w:p>
        </w:tc>
        <w:tc>
          <w:tcPr>
            <w:tcW w:w="123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0,227</w:t>
            </w:r>
          </w:p>
        </w:tc>
        <w:tc>
          <w:tcPr>
            <w:tcW w:w="1128"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1,418</w:t>
            </w:r>
          </w:p>
        </w:tc>
        <w:tc>
          <w:tcPr>
            <w:tcW w:w="1293"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0,805</w:t>
            </w:r>
          </w:p>
        </w:tc>
        <w:tc>
          <w:tcPr>
            <w:tcW w:w="1303" w:type="dxa"/>
            <w:tcBorders>
              <w:top w:val="nil"/>
              <w:left w:val="nil"/>
              <w:bottom w:val="single" w:sz="4"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2,499</w:t>
            </w:r>
          </w:p>
        </w:tc>
      </w:tr>
      <w:tr w:rsidR="00AB1D30" w:rsidRPr="00AB1D30" w:rsidTr="00AB1D30">
        <w:trPr>
          <w:trHeight w:val="315"/>
        </w:trPr>
        <w:tc>
          <w:tcPr>
            <w:tcW w:w="2028" w:type="dxa"/>
            <w:tcBorders>
              <w:top w:val="nil"/>
              <w:left w:val="single" w:sz="8" w:space="0" w:color="auto"/>
              <w:bottom w:val="single" w:sz="8"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High-risk cohort</w:t>
            </w:r>
          </w:p>
        </w:tc>
        <w:tc>
          <w:tcPr>
            <w:tcW w:w="976" w:type="dxa"/>
            <w:tcBorders>
              <w:top w:val="nil"/>
              <w:left w:val="nil"/>
              <w:bottom w:val="single" w:sz="8"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1,120966</w:t>
            </w:r>
          </w:p>
        </w:tc>
        <w:tc>
          <w:tcPr>
            <w:tcW w:w="1236"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0,002</w:t>
            </w:r>
          </w:p>
        </w:tc>
        <w:tc>
          <w:tcPr>
            <w:tcW w:w="1128"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3,068</w:t>
            </w:r>
          </w:p>
        </w:tc>
        <w:tc>
          <w:tcPr>
            <w:tcW w:w="1293"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1,501</w:t>
            </w:r>
          </w:p>
        </w:tc>
        <w:tc>
          <w:tcPr>
            <w:tcW w:w="1303"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r w:rsidRPr="00AB1D30">
              <w:rPr>
                <w:rFonts w:ascii="Arial" w:eastAsia="Times New Roman" w:hAnsi="Arial" w:cs="Arial"/>
                <w:sz w:val="18"/>
                <w:szCs w:val="18"/>
                <w:lang w:val="nl-NL" w:eastAsia="nl-NL"/>
              </w:rPr>
              <w:t>6,270</w:t>
            </w:r>
          </w:p>
        </w:tc>
      </w:tr>
      <w:tr w:rsidR="00AB1D30" w:rsidRPr="00AB1D30" w:rsidTr="00AB1D30">
        <w:trPr>
          <w:trHeight w:val="315"/>
        </w:trPr>
        <w:tc>
          <w:tcPr>
            <w:tcW w:w="2028" w:type="dxa"/>
            <w:tcBorders>
              <w:top w:val="nil"/>
              <w:left w:val="nil"/>
              <w:bottom w:val="nil"/>
              <w:right w:val="nil"/>
            </w:tcBorders>
            <w:shd w:val="clear" w:color="auto" w:fill="auto"/>
            <w:noWrap/>
            <w:vAlign w:val="bottom"/>
            <w:hideMark/>
          </w:tcPr>
          <w:p w:rsidR="00AB1D30" w:rsidRPr="00AB1D30" w:rsidRDefault="00AB1D30" w:rsidP="00AB1D30">
            <w:pPr>
              <w:spacing w:after="0" w:line="240" w:lineRule="auto"/>
              <w:jc w:val="center"/>
              <w:rPr>
                <w:rFonts w:ascii="Arial" w:eastAsia="Times New Roman" w:hAnsi="Arial" w:cs="Arial"/>
                <w:sz w:val="18"/>
                <w:szCs w:val="18"/>
                <w:lang w:val="nl-NL" w:eastAsia="nl-NL"/>
              </w:rPr>
            </w:pPr>
          </w:p>
        </w:tc>
        <w:tc>
          <w:tcPr>
            <w:tcW w:w="976" w:type="dxa"/>
            <w:tcBorders>
              <w:top w:val="nil"/>
              <w:left w:val="nil"/>
              <w:bottom w:val="nil"/>
              <w:right w:val="nil"/>
            </w:tcBorders>
            <w:shd w:val="clear" w:color="auto" w:fill="auto"/>
            <w:noWrap/>
            <w:vAlign w:val="bottom"/>
            <w:hideMark/>
          </w:tcPr>
          <w:p w:rsidR="00AB1D30" w:rsidRPr="00AB1D30" w:rsidRDefault="00AB1D30" w:rsidP="00AB1D30">
            <w:pPr>
              <w:spacing w:after="0" w:line="240" w:lineRule="auto"/>
              <w:rPr>
                <w:rFonts w:ascii="Times New Roman" w:eastAsia="Times New Roman" w:hAnsi="Times New Roman" w:cs="Times New Roman"/>
                <w:sz w:val="20"/>
                <w:szCs w:val="20"/>
                <w:lang w:val="nl-NL" w:eastAsia="nl-NL"/>
              </w:rPr>
            </w:pPr>
          </w:p>
        </w:tc>
        <w:tc>
          <w:tcPr>
            <w:tcW w:w="976" w:type="dxa"/>
            <w:tcBorders>
              <w:top w:val="nil"/>
              <w:left w:val="nil"/>
              <w:bottom w:val="nil"/>
              <w:right w:val="nil"/>
            </w:tcBorders>
            <w:shd w:val="clear" w:color="auto" w:fill="auto"/>
            <w:noWrap/>
            <w:vAlign w:val="bottom"/>
            <w:hideMark/>
          </w:tcPr>
          <w:p w:rsidR="00AB1D30" w:rsidRPr="00AB1D30" w:rsidRDefault="00AB1D30" w:rsidP="00AB1D30">
            <w:pPr>
              <w:spacing w:after="0" w:line="240" w:lineRule="auto"/>
              <w:rPr>
                <w:rFonts w:ascii="Times New Roman" w:eastAsia="Times New Roman" w:hAnsi="Times New Roman" w:cs="Times New Roman"/>
                <w:sz w:val="20"/>
                <w:szCs w:val="20"/>
                <w:lang w:val="nl-NL" w:eastAsia="nl-NL"/>
              </w:rPr>
            </w:pPr>
          </w:p>
        </w:tc>
        <w:tc>
          <w:tcPr>
            <w:tcW w:w="1236" w:type="dxa"/>
            <w:tcBorders>
              <w:top w:val="nil"/>
              <w:left w:val="nil"/>
              <w:bottom w:val="nil"/>
              <w:right w:val="nil"/>
            </w:tcBorders>
            <w:shd w:val="clear" w:color="auto" w:fill="auto"/>
            <w:noWrap/>
            <w:hideMark/>
          </w:tcPr>
          <w:p w:rsidR="00AB1D30" w:rsidRPr="00AB1D30" w:rsidRDefault="00AB1D30" w:rsidP="00AB1D30">
            <w:pPr>
              <w:spacing w:after="0" w:line="240" w:lineRule="auto"/>
              <w:jc w:val="center"/>
              <w:rPr>
                <w:rFonts w:ascii="Times New Roman" w:eastAsia="Times New Roman" w:hAnsi="Times New Roman" w:cs="Times New Roman"/>
                <w:sz w:val="20"/>
                <w:szCs w:val="20"/>
                <w:lang w:val="nl-NL" w:eastAsia="nl-NL"/>
              </w:rPr>
            </w:pPr>
          </w:p>
        </w:tc>
        <w:tc>
          <w:tcPr>
            <w:tcW w:w="1128" w:type="dxa"/>
            <w:tcBorders>
              <w:top w:val="nil"/>
              <w:left w:val="nil"/>
              <w:bottom w:val="nil"/>
              <w:right w:val="nil"/>
            </w:tcBorders>
            <w:shd w:val="clear" w:color="auto" w:fill="auto"/>
            <w:noWrap/>
            <w:hideMark/>
          </w:tcPr>
          <w:p w:rsidR="00AB1D30" w:rsidRPr="00AB1D30" w:rsidRDefault="00AB1D30" w:rsidP="00AB1D30">
            <w:pPr>
              <w:spacing w:after="0" w:line="240" w:lineRule="auto"/>
              <w:jc w:val="right"/>
              <w:rPr>
                <w:rFonts w:ascii="Times New Roman" w:eastAsia="Times New Roman" w:hAnsi="Times New Roman" w:cs="Times New Roman"/>
                <w:sz w:val="20"/>
                <w:szCs w:val="20"/>
                <w:lang w:val="nl-NL" w:eastAsia="nl-NL"/>
              </w:rPr>
            </w:pPr>
          </w:p>
        </w:tc>
        <w:tc>
          <w:tcPr>
            <w:tcW w:w="1293" w:type="dxa"/>
            <w:tcBorders>
              <w:top w:val="nil"/>
              <w:left w:val="nil"/>
              <w:bottom w:val="nil"/>
              <w:right w:val="nil"/>
            </w:tcBorders>
            <w:shd w:val="clear" w:color="auto" w:fill="auto"/>
            <w:noWrap/>
            <w:hideMark/>
          </w:tcPr>
          <w:p w:rsidR="00AB1D30" w:rsidRPr="00AB1D30" w:rsidRDefault="00AB1D30" w:rsidP="00AB1D30">
            <w:pPr>
              <w:spacing w:after="0" w:line="240" w:lineRule="auto"/>
              <w:jc w:val="right"/>
              <w:rPr>
                <w:rFonts w:ascii="Times New Roman" w:eastAsia="Times New Roman" w:hAnsi="Times New Roman" w:cs="Times New Roman"/>
                <w:sz w:val="20"/>
                <w:szCs w:val="20"/>
                <w:lang w:val="nl-NL" w:eastAsia="nl-NL"/>
              </w:rPr>
            </w:pPr>
          </w:p>
        </w:tc>
        <w:tc>
          <w:tcPr>
            <w:tcW w:w="1303" w:type="dxa"/>
            <w:tcBorders>
              <w:top w:val="nil"/>
              <w:left w:val="nil"/>
              <w:bottom w:val="nil"/>
              <w:right w:val="nil"/>
            </w:tcBorders>
            <w:shd w:val="clear" w:color="auto" w:fill="auto"/>
            <w:noWrap/>
            <w:hideMark/>
          </w:tcPr>
          <w:p w:rsidR="00AB1D30" w:rsidRPr="00AB1D30" w:rsidRDefault="00AB1D30" w:rsidP="00AB1D30">
            <w:pPr>
              <w:spacing w:after="0" w:line="240" w:lineRule="auto"/>
              <w:jc w:val="right"/>
              <w:rPr>
                <w:rFonts w:ascii="Times New Roman" w:eastAsia="Times New Roman" w:hAnsi="Times New Roman" w:cs="Times New Roman"/>
                <w:sz w:val="20"/>
                <w:szCs w:val="20"/>
                <w:lang w:val="nl-NL" w:eastAsia="nl-NL"/>
              </w:rPr>
            </w:pPr>
          </w:p>
        </w:tc>
      </w:tr>
      <w:tr w:rsidR="00AB1D30" w:rsidRPr="00AB1D30" w:rsidTr="00AB1D30">
        <w:trPr>
          <w:trHeight w:val="615"/>
        </w:trPr>
        <w:tc>
          <w:tcPr>
            <w:tcW w:w="2028" w:type="dxa"/>
            <w:tcBorders>
              <w:top w:val="single" w:sz="8" w:space="0" w:color="auto"/>
              <w:left w:val="single" w:sz="8" w:space="0" w:color="auto"/>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val="nl-NL" w:eastAsia="nl-NL"/>
              </w:rPr>
              <w:t>Model 2</w:t>
            </w:r>
          </w:p>
        </w:tc>
        <w:tc>
          <w:tcPr>
            <w:tcW w:w="97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1236"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1128" w:type="dxa"/>
            <w:tcBorders>
              <w:top w:val="single" w:sz="8" w:space="0" w:color="auto"/>
              <w:left w:val="nil"/>
              <w:bottom w:val="nil"/>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2596" w:type="dxa"/>
            <w:gridSpan w:val="2"/>
            <w:tcBorders>
              <w:top w:val="single" w:sz="8" w:space="0" w:color="auto"/>
              <w:left w:val="single" w:sz="4" w:space="0" w:color="auto"/>
              <w:bottom w:val="single" w:sz="4" w:space="0" w:color="auto"/>
              <w:right w:val="single" w:sz="8" w:space="0" w:color="000000"/>
            </w:tcBorders>
            <w:shd w:val="clear" w:color="auto" w:fill="auto"/>
            <w:vAlign w:val="bottom"/>
            <w:hideMark/>
          </w:tcPr>
          <w:p w:rsidR="00AB1D30" w:rsidRPr="00AB1D30" w:rsidRDefault="00AB1D30" w:rsidP="00AB1D30">
            <w:pPr>
              <w:spacing w:after="0" w:line="240" w:lineRule="auto"/>
              <w:jc w:val="center"/>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Odds</w:t>
            </w:r>
            <w:proofErr w:type="spellEnd"/>
            <w:r w:rsidRPr="00AB1D30">
              <w:rPr>
                <w:rFonts w:ascii="Calibri" w:eastAsia="Times New Roman" w:hAnsi="Calibri" w:cs="Times New Roman"/>
                <w:b/>
                <w:bCs/>
                <w:color w:val="000000"/>
                <w:lang w:val="nl-NL" w:eastAsia="nl-NL"/>
              </w:rPr>
              <w:t xml:space="preserve"> ratio 95% </w:t>
            </w:r>
            <w:proofErr w:type="spellStart"/>
            <w:r w:rsidRPr="00AB1D30">
              <w:rPr>
                <w:rFonts w:ascii="Calibri" w:eastAsia="Times New Roman" w:hAnsi="Calibri" w:cs="Times New Roman"/>
                <w:b/>
                <w:bCs/>
                <w:color w:val="000000"/>
                <w:lang w:val="nl-NL" w:eastAsia="nl-NL"/>
              </w:rPr>
              <w:t>confidence</w:t>
            </w:r>
            <w:proofErr w:type="spellEnd"/>
            <w:r w:rsidRPr="00AB1D30">
              <w:rPr>
                <w:rFonts w:ascii="Calibri" w:eastAsia="Times New Roman" w:hAnsi="Calibri" w:cs="Times New Roman"/>
                <w:b/>
                <w:bCs/>
                <w:color w:val="000000"/>
                <w:lang w:val="nl-NL" w:eastAsia="nl-NL"/>
              </w:rPr>
              <w:t xml:space="preserve"> interval</w:t>
            </w:r>
          </w:p>
        </w:tc>
      </w:tr>
      <w:tr w:rsidR="00AB1D30" w:rsidRPr="00AB1D30" w:rsidTr="00AB1D30">
        <w:trPr>
          <w:trHeight w:val="300"/>
        </w:trPr>
        <w:tc>
          <w:tcPr>
            <w:tcW w:w="202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B</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Significance</w:t>
            </w:r>
            <w:proofErr w:type="spellEnd"/>
          </w:p>
        </w:tc>
        <w:tc>
          <w:tcPr>
            <w:tcW w:w="1128" w:type="dxa"/>
            <w:tcBorders>
              <w:top w:val="single" w:sz="4" w:space="0" w:color="auto"/>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Odds</w:t>
            </w:r>
            <w:proofErr w:type="spellEnd"/>
            <w:r w:rsidRPr="00AB1D30">
              <w:rPr>
                <w:rFonts w:ascii="Calibri" w:eastAsia="Times New Roman" w:hAnsi="Calibri" w:cs="Times New Roman"/>
                <w:b/>
                <w:bCs/>
                <w:color w:val="000000"/>
                <w:lang w:val="nl-NL" w:eastAsia="nl-NL"/>
              </w:rPr>
              <w:t xml:space="preserve"> Ratio</w:t>
            </w:r>
          </w:p>
        </w:tc>
        <w:tc>
          <w:tcPr>
            <w:tcW w:w="1293"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Lower</w:t>
            </w:r>
            <w:proofErr w:type="spellEnd"/>
            <w:r w:rsidRPr="00AB1D30">
              <w:rPr>
                <w:rFonts w:ascii="Calibri" w:eastAsia="Times New Roman" w:hAnsi="Calibri" w:cs="Times New Roman"/>
                <w:b/>
                <w:bCs/>
                <w:color w:val="000000"/>
                <w:lang w:val="nl-NL" w:eastAsia="nl-NL"/>
              </w:rPr>
              <w:t xml:space="preserve"> </w:t>
            </w:r>
            <w:proofErr w:type="spellStart"/>
            <w:r w:rsidRPr="00AB1D30">
              <w:rPr>
                <w:rFonts w:ascii="Calibri" w:eastAsia="Times New Roman" w:hAnsi="Calibri" w:cs="Times New Roman"/>
                <w:b/>
                <w:bCs/>
                <w:color w:val="000000"/>
                <w:lang w:val="nl-NL" w:eastAsia="nl-NL"/>
              </w:rPr>
              <w:t>Bound</w:t>
            </w:r>
            <w:proofErr w:type="spellEnd"/>
          </w:p>
        </w:tc>
        <w:tc>
          <w:tcPr>
            <w:tcW w:w="1303" w:type="dxa"/>
            <w:tcBorders>
              <w:top w:val="nil"/>
              <w:left w:val="nil"/>
              <w:bottom w:val="single" w:sz="4"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proofErr w:type="spellStart"/>
            <w:r w:rsidRPr="00AB1D30">
              <w:rPr>
                <w:rFonts w:ascii="Calibri" w:eastAsia="Times New Roman" w:hAnsi="Calibri" w:cs="Times New Roman"/>
                <w:b/>
                <w:bCs/>
                <w:color w:val="000000"/>
                <w:lang w:val="nl-NL" w:eastAsia="nl-NL"/>
              </w:rPr>
              <w:t>Upper</w:t>
            </w:r>
            <w:proofErr w:type="spellEnd"/>
            <w:r w:rsidRPr="00AB1D30">
              <w:rPr>
                <w:rFonts w:ascii="Calibri" w:eastAsia="Times New Roman" w:hAnsi="Calibri" w:cs="Times New Roman"/>
                <w:b/>
                <w:bCs/>
                <w:color w:val="000000"/>
                <w:lang w:val="nl-NL" w:eastAsia="nl-NL"/>
              </w:rPr>
              <w:t xml:space="preserve"> </w:t>
            </w:r>
            <w:proofErr w:type="spellStart"/>
            <w:r w:rsidRPr="00AB1D30">
              <w:rPr>
                <w:rFonts w:ascii="Calibri" w:eastAsia="Times New Roman" w:hAnsi="Calibri" w:cs="Times New Roman"/>
                <w:b/>
                <w:bCs/>
                <w:color w:val="000000"/>
                <w:lang w:val="nl-NL" w:eastAsia="nl-NL"/>
              </w:rPr>
              <w:t>Bound</w:t>
            </w:r>
            <w:proofErr w:type="spellEnd"/>
          </w:p>
        </w:tc>
      </w:tr>
      <w:tr w:rsidR="00AB1D30" w:rsidRPr="00AB1D30" w:rsidTr="00AB1D30">
        <w:trPr>
          <w:trHeight w:val="300"/>
        </w:trPr>
        <w:tc>
          <w:tcPr>
            <w:tcW w:w="2028" w:type="dxa"/>
            <w:tcBorders>
              <w:top w:val="nil"/>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proofErr w:type="spellStart"/>
            <w:r w:rsidRPr="00AB1D30">
              <w:rPr>
                <w:rFonts w:ascii="Calibri" w:eastAsia="Times New Roman" w:hAnsi="Calibri" w:cs="Times New Roman"/>
                <w:color w:val="000000"/>
                <w:lang w:val="nl-NL" w:eastAsia="nl-NL"/>
              </w:rPr>
              <w:t>Breast</w:t>
            </w:r>
            <w:proofErr w:type="spellEnd"/>
            <w:r w:rsidRPr="00AB1D30">
              <w:rPr>
                <w:rFonts w:ascii="Calibri" w:eastAsia="Times New Roman" w:hAnsi="Calibri" w:cs="Times New Roman"/>
                <w:color w:val="000000"/>
                <w:lang w:val="nl-NL" w:eastAsia="nl-NL"/>
              </w:rPr>
              <w:t xml:space="preserve"> </w:t>
            </w:r>
            <w:proofErr w:type="spellStart"/>
            <w:r w:rsidRPr="00AB1D30">
              <w:rPr>
                <w:rFonts w:ascii="Calibri" w:eastAsia="Times New Roman" w:hAnsi="Calibri" w:cs="Times New Roman"/>
                <w:color w:val="000000"/>
                <w:lang w:val="nl-NL" w:eastAsia="nl-NL"/>
              </w:rPr>
              <w:t>cancer</w:t>
            </w:r>
            <w:proofErr w:type="spellEnd"/>
            <w:r w:rsidRPr="00AB1D30">
              <w:rPr>
                <w:rFonts w:ascii="Calibri" w:eastAsia="Times New Roman" w:hAnsi="Calibri" w:cs="Times New Roman"/>
                <w:color w:val="000000"/>
                <w:lang w:val="nl-NL" w:eastAsia="nl-NL"/>
              </w:rPr>
              <w:t xml:space="preserve"> cohort</w:t>
            </w:r>
          </w:p>
        </w:tc>
        <w:tc>
          <w:tcPr>
            <w:tcW w:w="976"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0,398</w:t>
            </w:r>
          </w:p>
        </w:tc>
        <w:tc>
          <w:tcPr>
            <w:tcW w:w="123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0,175</w:t>
            </w:r>
          </w:p>
        </w:tc>
        <w:tc>
          <w:tcPr>
            <w:tcW w:w="1128"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1,489</w:t>
            </w:r>
          </w:p>
        </w:tc>
        <w:tc>
          <w:tcPr>
            <w:tcW w:w="1293"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0,837</w:t>
            </w:r>
          </w:p>
        </w:tc>
        <w:tc>
          <w:tcPr>
            <w:tcW w:w="1303" w:type="dxa"/>
            <w:tcBorders>
              <w:top w:val="nil"/>
              <w:left w:val="nil"/>
              <w:bottom w:val="single" w:sz="4"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2,649</w:t>
            </w:r>
          </w:p>
        </w:tc>
      </w:tr>
      <w:tr w:rsidR="00AB1D30" w:rsidRPr="00AB1D30" w:rsidTr="00AB1D30">
        <w:trPr>
          <w:trHeight w:val="300"/>
        </w:trPr>
        <w:tc>
          <w:tcPr>
            <w:tcW w:w="2028" w:type="dxa"/>
            <w:tcBorders>
              <w:top w:val="nil"/>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High-risk cohort</w:t>
            </w:r>
          </w:p>
        </w:tc>
        <w:tc>
          <w:tcPr>
            <w:tcW w:w="976"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0,25</w:t>
            </w:r>
          </w:p>
        </w:tc>
        <w:tc>
          <w:tcPr>
            <w:tcW w:w="123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0,583</w:t>
            </w:r>
          </w:p>
        </w:tc>
        <w:tc>
          <w:tcPr>
            <w:tcW w:w="1128"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1,284</w:t>
            </w:r>
          </w:p>
        </w:tc>
        <w:tc>
          <w:tcPr>
            <w:tcW w:w="1293"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0,526</w:t>
            </w:r>
          </w:p>
        </w:tc>
        <w:tc>
          <w:tcPr>
            <w:tcW w:w="1303" w:type="dxa"/>
            <w:tcBorders>
              <w:top w:val="nil"/>
              <w:left w:val="nil"/>
              <w:bottom w:val="single" w:sz="4"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3,132</w:t>
            </w:r>
          </w:p>
        </w:tc>
      </w:tr>
      <w:tr w:rsidR="00AB1D30" w:rsidRPr="00AB1D30" w:rsidTr="00AB1D30">
        <w:trPr>
          <w:trHeight w:val="300"/>
        </w:trPr>
        <w:tc>
          <w:tcPr>
            <w:tcW w:w="2028" w:type="dxa"/>
            <w:tcBorders>
              <w:top w:val="nil"/>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val="nl-NL" w:eastAsia="nl-NL"/>
              </w:rPr>
              <w:t>Age</w:t>
            </w:r>
          </w:p>
        </w:tc>
        <w:tc>
          <w:tcPr>
            <w:tcW w:w="976"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-0,048</w:t>
            </w:r>
          </w:p>
        </w:tc>
        <w:tc>
          <w:tcPr>
            <w:tcW w:w="123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val="nl-NL" w:eastAsia="nl-NL"/>
              </w:rPr>
              <w:t>0,001</w:t>
            </w:r>
          </w:p>
        </w:tc>
        <w:tc>
          <w:tcPr>
            <w:tcW w:w="1128"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val="nl-NL" w:eastAsia="nl-NL"/>
              </w:rPr>
              <w:t>0,953</w:t>
            </w:r>
          </w:p>
        </w:tc>
        <w:tc>
          <w:tcPr>
            <w:tcW w:w="1293"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0,928</w:t>
            </w:r>
          </w:p>
        </w:tc>
        <w:tc>
          <w:tcPr>
            <w:tcW w:w="1303" w:type="dxa"/>
            <w:tcBorders>
              <w:top w:val="nil"/>
              <w:left w:val="nil"/>
              <w:bottom w:val="single" w:sz="4"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0,98</w:t>
            </w:r>
          </w:p>
        </w:tc>
      </w:tr>
      <w:tr w:rsidR="00AB1D30" w:rsidRPr="00AB1D30" w:rsidTr="00AB1D30">
        <w:trPr>
          <w:trHeight w:val="300"/>
        </w:trPr>
        <w:tc>
          <w:tcPr>
            <w:tcW w:w="2028" w:type="dxa"/>
            <w:tcBorders>
              <w:top w:val="nil"/>
              <w:left w:val="single" w:sz="8" w:space="0" w:color="auto"/>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proofErr w:type="spellStart"/>
            <w:r w:rsidRPr="00AB1D30">
              <w:rPr>
                <w:rFonts w:ascii="Calibri" w:eastAsia="Times New Roman" w:hAnsi="Calibri" w:cs="Times New Roman"/>
                <w:color w:val="000000"/>
                <w:lang w:val="nl-NL" w:eastAsia="nl-NL"/>
              </w:rPr>
              <w:t>Menopause</w:t>
            </w:r>
            <w:proofErr w:type="spellEnd"/>
          </w:p>
        </w:tc>
        <w:tc>
          <w:tcPr>
            <w:tcW w:w="976" w:type="dxa"/>
            <w:tcBorders>
              <w:top w:val="nil"/>
              <w:left w:val="nil"/>
              <w:bottom w:val="single" w:sz="4"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0,087</w:t>
            </w:r>
          </w:p>
        </w:tc>
        <w:tc>
          <w:tcPr>
            <w:tcW w:w="1236"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0,827</w:t>
            </w:r>
          </w:p>
        </w:tc>
        <w:tc>
          <w:tcPr>
            <w:tcW w:w="1128"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1,091</w:t>
            </w:r>
          </w:p>
        </w:tc>
        <w:tc>
          <w:tcPr>
            <w:tcW w:w="1293" w:type="dxa"/>
            <w:tcBorders>
              <w:top w:val="nil"/>
              <w:left w:val="nil"/>
              <w:bottom w:val="single" w:sz="4"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0,5</w:t>
            </w:r>
          </w:p>
        </w:tc>
        <w:tc>
          <w:tcPr>
            <w:tcW w:w="1303" w:type="dxa"/>
            <w:tcBorders>
              <w:top w:val="nil"/>
              <w:left w:val="nil"/>
              <w:bottom w:val="single" w:sz="4"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2,381</w:t>
            </w:r>
          </w:p>
        </w:tc>
      </w:tr>
      <w:tr w:rsidR="00AB1D30" w:rsidRPr="00AB1D30" w:rsidTr="00AB1D30">
        <w:trPr>
          <w:trHeight w:val="315"/>
        </w:trPr>
        <w:tc>
          <w:tcPr>
            <w:tcW w:w="2028" w:type="dxa"/>
            <w:tcBorders>
              <w:top w:val="nil"/>
              <w:left w:val="single" w:sz="8" w:space="0" w:color="auto"/>
              <w:bottom w:val="single" w:sz="8"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proofErr w:type="spellStart"/>
            <w:r w:rsidRPr="00AB1D30">
              <w:rPr>
                <w:rFonts w:ascii="Calibri" w:eastAsia="Times New Roman" w:hAnsi="Calibri" w:cs="Times New Roman"/>
                <w:color w:val="000000"/>
                <w:lang w:val="nl-NL" w:eastAsia="nl-NL"/>
              </w:rPr>
              <w:t>Contraception</w:t>
            </w:r>
            <w:proofErr w:type="spellEnd"/>
          </w:p>
        </w:tc>
        <w:tc>
          <w:tcPr>
            <w:tcW w:w="976" w:type="dxa"/>
            <w:tcBorders>
              <w:top w:val="nil"/>
              <w:left w:val="nil"/>
              <w:bottom w:val="single" w:sz="8" w:space="0" w:color="auto"/>
              <w:right w:val="single" w:sz="4"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76"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-0,051</w:t>
            </w:r>
          </w:p>
        </w:tc>
        <w:tc>
          <w:tcPr>
            <w:tcW w:w="1236"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0,888</w:t>
            </w:r>
          </w:p>
        </w:tc>
        <w:tc>
          <w:tcPr>
            <w:tcW w:w="1128"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0,951</w:t>
            </w:r>
          </w:p>
        </w:tc>
        <w:tc>
          <w:tcPr>
            <w:tcW w:w="1293" w:type="dxa"/>
            <w:tcBorders>
              <w:top w:val="nil"/>
              <w:left w:val="nil"/>
              <w:bottom w:val="single" w:sz="8" w:space="0" w:color="auto"/>
              <w:right w:val="single" w:sz="4"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0,47</w:t>
            </w:r>
          </w:p>
        </w:tc>
        <w:tc>
          <w:tcPr>
            <w:tcW w:w="1303"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1,922</w:t>
            </w:r>
          </w:p>
        </w:tc>
      </w:tr>
    </w:tbl>
    <w:p w:rsidR="00AB1D30" w:rsidRDefault="00AB1D30" w:rsidP="00D57993">
      <w:pPr>
        <w:pStyle w:val="Geenafstand"/>
        <w:jc w:val="both"/>
        <w:rPr>
          <w:rFonts w:ascii="Segoe UI" w:hAnsi="Segoe UI" w:cs="Segoe UI"/>
          <w:lang w:val="en-US"/>
        </w:rPr>
      </w:pPr>
    </w:p>
    <w:p w:rsidR="00AB1D30" w:rsidRDefault="00AB1D30">
      <w:pPr>
        <w:rPr>
          <w:rFonts w:ascii="Segoe UI" w:hAnsi="Segoe UI" w:cs="Segoe UI"/>
        </w:rPr>
      </w:pPr>
      <w:r>
        <w:rPr>
          <w:rFonts w:ascii="Segoe UI" w:hAnsi="Segoe UI" w:cs="Segoe UI"/>
        </w:rPr>
        <w:br w:type="page"/>
      </w:r>
    </w:p>
    <w:p w:rsidR="00F227D6" w:rsidRPr="009B32F1" w:rsidRDefault="00AB1D30" w:rsidP="00D57993">
      <w:pPr>
        <w:pStyle w:val="Geenafstand"/>
        <w:jc w:val="both"/>
        <w:rPr>
          <w:rFonts w:ascii="Segoe UI" w:hAnsi="Segoe UI" w:cs="Segoe UI"/>
          <w:sz w:val="20"/>
          <w:lang w:val="en-US"/>
        </w:rPr>
      </w:pPr>
      <w:r w:rsidRPr="009B32F1">
        <w:rPr>
          <w:rFonts w:ascii="Segoe UI" w:hAnsi="Segoe UI" w:cs="Segoe UI"/>
          <w:b/>
          <w:sz w:val="20"/>
          <w:lang w:val="en-US"/>
        </w:rPr>
        <w:lastRenderedPageBreak/>
        <w:t>Table S8</w:t>
      </w:r>
      <w:r w:rsidR="009B32F1">
        <w:rPr>
          <w:rFonts w:ascii="Segoe UI" w:hAnsi="Segoe UI" w:cs="Segoe UI"/>
          <w:sz w:val="20"/>
          <w:lang w:val="en-US"/>
        </w:rPr>
        <w:t>.</w:t>
      </w:r>
      <w:r w:rsidRPr="009B32F1">
        <w:rPr>
          <w:rFonts w:ascii="Segoe UI" w:hAnsi="Segoe UI" w:cs="Segoe UI"/>
          <w:sz w:val="20"/>
          <w:lang w:val="en-US"/>
        </w:rPr>
        <w:t xml:space="preserve"> Nipple fluid aspiration discomfort scores by age in all cohorts. Within the high-risk cohort, solely the first visit was considered.</w:t>
      </w:r>
    </w:p>
    <w:p w:rsidR="00AB1D30" w:rsidRDefault="00AB1D30" w:rsidP="00D57993">
      <w:pPr>
        <w:pStyle w:val="Geenafstand"/>
        <w:jc w:val="both"/>
        <w:rPr>
          <w:rFonts w:ascii="Segoe UI" w:hAnsi="Segoe UI" w:cs="Segoe UI"/>
          <w:lang w:val="en-US"/>
        </w:rPr>
      </w:pPr>
    </w:p>
    <w:tbl>
      <w:tblPr>
        <w:tblW w:w="9220" w:type="dxa"/>
        <w:tblCellMar>
          <w:left w:w="70" w:type="dxa"/>
          <w:right w:w="70" w:type="dxa"/>
        </w:tblCellMar>
        <w:tblLook w:val="04A0" w:firstRow="1" w:lastRow="0" w:firstColumn="1" w:lastColumn="0" w:noHBand="0" w:noVBand="1"/>
      </w:tblPr>
      <w:tblGrid>
        <w:gridCol w:w="1420"/>
        <w:gridCol w:w="1420"/>
        <w:gridCol w:w="1260"/>
        <w:gridCol w:w="960"/>
        <w:gridCol w:w="1360"/>
        <w:gridCol w:w="1440"/>
        <w:gridCol w:w="1360"/>
      </w:tblGrid>
      <w:tr w:rsidR="00AB1D30" w:rsidRPr="00AB1D30" w:rsidTr="00AB1D30">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Age category</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n</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Median NFA</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IQR</w:t>
            </w:r>
          </w:p>
        </w:tc>
        <w:tc>
          <w:tcPr>
            <w:tcW w:w="2800" w:type="dxa"/>
            <w:gridSpan w:val="2"/>
            <w:tcBorders>
              <w:top w:val="single" w:sz="8" w:space="0" w:color="auto"/>
              <w:left w:val="nil"/>
              <w:bottom w:val="single" w:sz="8" w:space="0" w:color="auto"/>
              <w:right w:val="single" w:sz="8" w:space="0" w:color="000000"/>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95% Confidence Interval</w:t>
            </w:r>
          </w:p>
        </w:tc>
        <w:tc>
          <w:tcPr>
            <w:tcW w:w="13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proofErr w:type="spellStart"/>
            <w:r w:rsidRPr="00AB1D30">
              <w:rPr>
                <w:rFonts w:ascii="Calibri" w:eastAsia="Times New Roman" w:hAnsi="Calibri" w:cs="Times New Roman"/>
                <w:b/>
                <w:bCs/>
                <w:color w:val="000000"/>
                <w:lang w:eastAsia="nl-NL"/>
              </w:rPr>
              <w:t>Kruskall</w:t>
            </w:r>
            <w:proofErr w:type="spellEnd"/>
            <w:r w:rsidRPr="00AB1D30">
              <w:rPr>
                <w:rFonts w:ascii="Calibri" w:eastAsia="Times New Roman" w:hAnsi="Calibri" w:cs="Times New Roman"/>
                <w:b/>
                <w:bCs/>
                <w:color w:val="000000"/>
                <w:lang w:eastAsia="nl-NL"/>
              </w:rPr>
              <w:t xml:space="preserve"> Wallis test</w:t>
            </w:r>
          </w:p>
        </w:tc>
      </w:tr>
      <w:tr w:rsidR="00AB1D30" w:rsidRPr="00AB1D30" w:rsidTr="00AB1D30">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b/>
                <w:bCs/>
                <w:color w:val="000000"/>
                <w:lang w:eastAsia="nl-NL"/>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b/>
                <w:bCs/>
                <w:color w:val="000000"/>
                <w:lang w:eastAsia="nl-NL"/>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b/>
                <w:bCs/>
                <w:color w:val="000000"/>
                <w:lang w:eastAsia="nl-NL"/>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b/>
                <w:bCs/>
                <w:color w:val="000000"/>
                <w:lang w:eastAsia="nl-NL"/>
              </w:rPr>
            </w:pPr>
          </w:p>
        </w:tc>
        <w:tc>
          <w:tcPr>
            <w:tcW w:w="1360" w:type="dxa"/>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Lower Bound</w:t>
            </w:r>
          </w:p>
        </w:tc>
        <w:tc>
          <w:tcPr>
            <w:tcW w:w="1440" w:type="dxa"/>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Upper Bound</w:t>
            </w: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b/>
                <w:bCs/>
                <w:color w:val="000000"/>
                <w:lang w:eastAsia="nl-NL"/>
              </w:rPr>
            </w:pPr>
          </w:p>
        </w:tc>
      </w:tr>
      <w:tr w:rsidR="00AB1D30" w:rsidRPr="00AB1D30" w:rsidTr="00AB1D30">
        <w:trPr>
          <w:trHeight w:val="315"/>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30 or younger</w:t>
            </w:r>
          </w:p>
        </w:tc>
        <w:tc>
          <w:tcPr>
            <w:tcW w:w="142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20</w:t>
            </w:r>
          </w:p>
        </w:tc>
        <w:tc>
          <w:tcPr>
            <w:tcW w:w="12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3,5</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5</w:t>
            </w:r>
          </w:p>
        </w:tc>
        <w:tc>
          <w:tcPr>
            <w:tcW w:w="13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1,57</w:t>
            </w:r>
          </w:p>
        </w:tc>
        <w:tc>
          <w:tcPr>
            <w:tcW w:w="144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3,73</w:t>
            </w:r>
          </w:p>
        </w:tc>
        <w:tc>
          <w:tcPr>
            <w:tcW w:w="13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&lt;0.001</w:t>
            </w:r>
          </w:p>
        </w:tc>
      </w:tr>
      <w:tr w:rsidR="00AB1D30" w:rsidRPr="00AB1D30" w:rsidTr="00AB1D30">
        <w:trPr>
          <w:trHeight w:val="315"/>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31-40</w:t>
            </w:r>
          </w:p>
        </w:tc>
        <w:tc>
          <w:tcPr>
            <w:tcW w:w="142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21</w:t>
            </w:r>
          </w:p>
        </w:tc>
        <w:tc>
          <w:tcPr>
            <w:tcW w:w="12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4</w:t>
            </w:r>
          </w:p>
        </w:tc>
        <w:tc>
          <w:tcPr>
            <w:tcW w:w="13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1,8</w:t>
            </w:r>
          </w:p>
        </w:tc>
        <w:tc>
          <w:tcPr>
            <w:tcW w:w="144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3,73</w:t>
            </w:r>
          </w:p>
        </w:tc>
        <w:tc>
          <w:tcPr>
            <w:tcW w:w="13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r>
      <w:tr w:rsidR="00AB1D30" w:rsidRPr="00AB1D30" w:rsidTr="00AB1D30">
        <w:trPr>
          <w:trHeight w:val="315"/>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41-50</w:t>
            </w:r>
          </w:p>
        </w:tc>
        <w:tc>
          <w:tcPr>
            <w:tcW w:w="142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106</w:t>
            </w:r>
          </w:p>
        </w:tc>
        <w:tc>
          <w:tcPr>
            <w:tcW w:w="12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13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1,62</w:t>
            </w:r>
          </w:p>
        </w:tc>
        <w:tc>
          <w:tcPr>
            <w:tcW w:w="144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2,38</w:t>
            </w:r>
          </w:p>
        </w:tc>
        <w:tc>
          <w:tcPr>
            <w:tcW w:w="13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r>
      <w:tr w:rsidR="00AB1D30" w:rsidRPr="00AB1D30" w:rsidTr="00AB1D30">
        <w:trPr>
          <w:trHeight w:val="315"/>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51-60</w:t>
            </w:r>
          </w:p>
        </w:tc>
        <w:tc>
          <w:tcPr>
            <w:tcW w:w="142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120</w:t>
            </w:r>
          </w:p>
        </w:tc>
        <w:tc>
          <w:tcPr>
            <w:tcW w:w="12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13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1,18</w:t>
            </w:r>
          </w:p>
        </w:tc>
        <w:tc>
          <w:tcPr>
            <w:tcW w:w="144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1,82</w:t>
            </w:r>
          </w:p>
        </w:tc>
        <w:tc>
          <w:tcPr>
            <w:tcW w:w="13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r>
      <w:tr w:rsidR="00AB1D30" w:rsidRPr="00AB1D30" w:rsidTr="00AB1D30">
        <w:trPr>
          <w:trHeight w:val="315"/>
        </w:trPr>
        <w:tc>
          <w:tcPr>
            <w:tcW w:w="142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xml:space="preserve">61 or </w:t>
            </w:r>
            <w:proofErr w:type="spellStart"/>
            <w:r w:rsidRPr="00AB1D30">
              <w:rPr>
                <w:rFonts w:ascii="Calibri" w:eastAsia="Times New Roman" w:hAnsi="Calibri" w:cs="Times New Roman"/>
                <w:color w:val="000000"/>
                <w:lang w:val="nl-NL" w:eastAsia="nl-NL"/>
              </w:rPr>
              <w:t>older</w:t>
            </w:r>
            <w:proofErr w:type="spellEnd"/>
          </w:p>
        </w:tc>
        <w:tc>
          <w:tcPr>
            <w:tcW w:w="142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102</w:t>
            </w:r>
          </w:p>
        </w:tc>
        <w:tc>
          <w:tcPr>
            <w:tcW w:w="12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w:t>
            </w:r>
          </w:p>
        </w:tc>
        <w:tc>
          <w:tcPr>
            <w:tcW w:w="13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0,88</w:t>
            </w:r>
          </w:p>
        </w:tc>
        <w:tc>
          <w:tcPr>
            <w:tcW w:w="144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1,59</w:t>
            </w:r>
          </w:p>
        </w:tc>
        <w:tc>
          <w:tcPr>
            <w:tcW w:w="13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r>
    </w:tbl>
    <w:p w:rsidR="00AB1D30" w:rsidRDefault="00AB1D30" w:rsidP="00D57993">
      <w:pPr>
        <w:pStyle w:val="Geenafstand"/>
        <w:jc w:val="both"/>
        <w:rPr>
          <w:rFonts w:ascii="Segoe UI" w:hAnsi="Segoe UI" w:cs="Segoe UI"/>
          <w:lang w:val="en-US"/>
        </w:rPr>
      </w:pPr>
    </w:p>
    <w:p w:rsidR="00AB1D30" w:rsidRDefault="00AB1D30">
      <w:pPr>
        <w:rPr>
          <w:rFonts w:ascii="Segoe UI" w:hAnsi="Segoe UI" w:cs="Segoe UI"/>
        </w:rPr>
      </w:pPr>
      <w:r>
        <w:rPr>
          <w:rFonts w:ascii="Segoe UI" w:hAnsi="Segoe UI" w:cs="Segoe UI"/>
        </w:rPr>
        <w:br w:type="page"/>
      </w:r>
    </w:p>
    <w:p w:rsidR="00AB1D30" w:rsidRPr="009B32F1" w:rsidRDefault="009B32F1" w:rsidP="00D57993">
      <w:pPr>
        <w:pStyle w:val="Geenafstand"/>
        <w:jc w:val="both"/>
        <w:rPr>
          <w:rFonts w:ascii="Segoe UI" w:hAnsi="Segoe UI" w:cs="Segoe UI"/>
          <w:sz w:val="20"/>
          <w:lang w:val="en-US"/>
        </w:rPr>
      </w:pPr>
      <w:r w:rsidRPr="009B32F1">
        <w:rPr>
          <w:rFonts w:ascii="Segoe UI" w:hAnsi="Segoe UI" w:cs="Segoe UI"/>
          <w:b/>
          <w:sz w:val="20"/>
          <w:lang w:val="en-US"/>
        </w:rPr>
        <w:lastRenderedPageBreak/>
        <w:t>Table S9</w:t>
      </w:r>
      <w:r w:rsidRPr="009B32F1">
        <w:rPr>
          <w:rFonts w:ascii="Segoe UI" w:hAnsi="Segoe UI" w:cs="Segoe UI"/>
          <w:sz w:val="20"/>
          <w:lang w:val="en-US"/>
        </w:rPr>
        <w:t>.</w:t>
      </w:r>
      <w:r w:rsidR="00AB1D30" w:rsidRPr="009B32F1">
        <w:rPr>
          <w:rFonts w:ascii="Segoe UI" w:hAnsi="Segoe UI" w:cs="Segoe UI"/>
          <w:sz w:val="20"/>
          <w:lang w:val="en-US"/>
        </w:rPr>
        <w:t xml:space="preserve"> Association between discomfort NFA and repeated NFA in the high-risk cohort. Significance was calculated with Wilcoxon signed rank test.</w:t>
      </w:r>
    </w:p>
    <w:p w:rsidR="00AB1D30" w:rsidRDefault="00AB1D30" w:rsidP="00D57993">
      <w:pPr>
        <w:pStyle w:val="Geenafstand"/>
        <w:jc w:val="both"/>
        <w:rPr>
          <w:rFonts w:ascii="Segoe UI" w:hAnsi="Segoe UI" w:cs="Segoe UI"/>
          <w:lang w:val="en-US"/>
        </w:rPr>
      </w:pPr>
    </w:p>
    <w:tbl>
      <w:tblPr>
        <w:tblW w:w="7280" w:type="dxa"/>
        <w:tblCellMar>
          <w:left w:w="70" w:type="dxa"/>
          <w:right w:w="70" w:type="dxa"/>
        </w:tblCellMar>
        <w:tblLook w:val="04A0" w:firstRow="1" w:lastRow="0" w:firstColumn="1" w:lastColumn="0" w:noHBand="0" w:noVBand="1"/>
      </w:tblPr>
      <w:tblGrid>
        <w:gridCol w:w="2480"/>
        <w:gridCol w:w="960"/>
        <w:gridCol w:w="960"/>
        <w:gridCol w:w="960"/>
        <w:gridCol w:w="960"/>
        <w:gridCol w:w="960"/>
      </w:tblGrid>
      <w:tr w:rsidR="00AB1D30" w:rsidRPr="00AB1D30" w:rsidTr="00AB1D30">
        <w:trPr>
          <w:trHeight w:val="915"/>
        </w:trPr>
        <w:tc>
          <w:tcPr>
            <w:tcW w:w="2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Visit 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Visit 2</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Visit 3</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p value visit 1 vs. visit 2</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eastAsia="nl-NL"/>
              </w:rPr>
            </w:pPr>
            <w:r w:rsidRPr="00AB1D30">
              <w:rPr>
                <w:rFonts w:ascii="Calibri" w:eastAsia="Times New Roman" w:hAnsi="Calibri" w:cs="Times New Roman"/>
                <w:b/>
                <w:bCs/>
                <w:color w:val="000000"/>
                <w:lang w:eastAsia="nl-NL"/>
              </w:rPr>
              <w:t>p value visit 1 vs. visit 3</w:t>
            </w:r>
          </w:p>
        </w:tc>
      </w:tr>
      <w:tr w:rsidR="00AB1D30" w:rsidRPr="00AB1D30" w:rsidTr="00AB1D30">
        <w:trPr>
          <w:trHeight w:val="315"/>
        </w:trPr>
        <w:tc>
          <w:tcPr>
            <w:tcW w:w="2480" w:type="dxa"/>
            <w:tcBorders>
              <w:top w:val="nil"/>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n</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46</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32</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6</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0.132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0.180</w:t>
            </w:r>
          </w:p>
        </w:tc>
      </w:tr>
      <w:tr w:rsidR="00AB1D30" w:rsidRPr="00AB1D30" w:rsidTr="00AB1D30">
        <w:trPr>
          <w:trHeight w:val="315"/>
        </w:trPr>
        <w:tc>
          <w:tcPr>
            <w:tcW w:w="2480" w:type="dxa"/>
            <w:tcBorders>
              <w:top w:val="nil"/>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b/>
                <w:bCs/>
                <w:color w:val="000000"/>
                <w:lang w:val="nl-NL" w:eastAsia="nl-NL"/>
              </w:rPr>
            </w:pPr>
            <w:r w:rsidRPr="00AB1D30">
              <w:rPr>
                <w:rFonts w:ascii="Calibri" w:eastAsia="Times New Roman" w:hAnsi="Calibri" w:cs="Times New Roman"/>
                <w:b/>
                <w:bCs/>
                <w:color w:val="000000"/>
                <w:lang w:eastAsia="nl-NL"/>
              </w:rPr>
              <w:t>Median disco</w:t>
            </w:r>
            <w:proofErr w:type="spellStart"/>
            <w:r w:rsidRPr="00AB1D30">
              <w:rPr>
                <w:rFonts w:ascii="Calibri" w:eastAsia="Times New Roman" w:hAnsi="Calibri" w:cs="Times New Roman"/>
                <w:b/>
                <w:bCs/>
                <w:color w:val="000000"/>
                <w:lang w:val="nl-NL" w:eastAsia="nl-NL"/>
              </w:rPr>
              <w:t>mfort</w:t>
            </w:r>
            <w:proofErr w:type="spellEnd"/>
            <w:r w:rsidRPr="00AB1D30">
              <w:rPr>
                <w:rFonts w:ascii="Calibri" w:eastAsia="Times New Roman" w:hAnsi="Calibri" w:cs="Times New Roman"/>
                <w:b/>
                <w:bCs/>
                <w:color w:val="000000"/>
                <w:lang w:val="nl-NL" w:eastAsia="nl-NL"/>
              </w:rPr>
              <w:t xml:space="preserve"> NFA</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3</w:t>
            </w:r>
          </w:p>
        </w:tc>
        <w:tc>
          <w:tcPr>
            <w:tcW w:w="9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c>
          <w:tcPr>
            <w:tcW w:w="960" w:type="dxa"/>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Calibri" w:eastAsia="Times New Roman" w:hAnsi="Calibri" w:cs="Times New Roman"/>
                <w:color w:val="000000"/>
                <w:lang w:val="nl-NL" w:eastAsia="nl-NL"/>
              </w:rPr>
            </w:pPr>
          </w:p>
        </w:tc>
      </w:tr>
    </w:tbl>
    <w:p w:rsidR="00AB1D30" w:rsidRDefault="00AB1D30" w:rsidP="00D57993">
      <w:pPr>
        <w:pStyle w:val="Geenafstand"/>
        <w:jc w:val="both"/>
        <w:rPr>
          <w:rFonts w:ascii="Segoe UI" w:hAnsi="Segoe UI" w:cs="Segoe UI"/>
          <w:lang w:val="en-US"/>
        </w:rPr>
      </w:pPr>
    </w:p>
    <w:p w:rsidR="00AB1D30" w:rsidRDefault="00AB1D30">
      <w:pPr>
        <w:rPr>
          <w:rFonts w:ascii="Segoe UI" w:hAnsi="Segoe UI" w:cs="Segoe UI"/>
        </w:rPr>
      </w:pPr>
      <w:r>
        <w:rPr>
          <w:rFonts w:ascii="Segoe UI" w:hAnsi="Segoe UI" w:cs="Segoe UI"/>
        </w:rPr>
        <w:br w:type="page"/>
      </w:r>
    </w:p>
    <w:p w:rsidR="00AB1D30" w:rsidRPr="009B32F1" w:rsidRDefault="009B32F1" w:rsidP="00D57993">
      <w:pPr>
        <w:pStyle w:val="Geenafstand"/>
        <w:jc w:val="both"/>
        <w:rPr>
          <w:rFonts w:ascii="Segoe UI" w:hAnsi="Segoe UI" w:cs="Segoe UI"/>
          <w:sz w:val="20"/>
          <w:lang w:val="en-US"/>
        </w:rPr>
      </w:pPr>
      <w:r w:rsidRPr="009B32F1">
        <w:rPr>
          <w:rFonts w:ascii="Segoe UI" w:hAnsi="Segoe UI" w:cs="Segoe UI"/>
          <w:b/>
          <w:sz w:val="20"/>
          <w:lang w:val="en-US"/>
        </w:rPr>
        <w:lastRenderedPageBreak/>
        <w:t>Table S10</w:t>
      </w:r>
      <w:r w:rsidRPr="009B32F1">
        <w:rPr>
          <w:rFonts w:ascii="Segoe UI" w:hAnsi="Segoe UI" w:cs="Segoe UI"/>
          <w:sz w:val="20"/>
          <w:lang w:val="en-US"/>
        </w:rPr>
        <w:t>.</w:t>
      </w:r>
      <w:r w:rsidR="00AB1D30" w:rsidRPr="009B32F1">
        <w:rPr>
          <w:rFonts w:ascii="Segoe UI" w:hAnsi="Segoe UI" w:cs="Segoe UI"/>
          <w:sz w:val="20"/>
          <w:lang w:val="en-US"/>
        </w:rPr>
        <w:t xml:space="preserve"> Response of women in all cohorts and specifically in the breast cancer, healthy volunteers and high-risk cohorts.</w:t>
      </w:r>
    </w:p>
    <w:p w:rsidR="00AB1D30" w:rsidRDefault="00AB1D30" w:rsidP="00D57993">
      <w:pPr>
        <w:pStyle w:val="Geenafstand"/>
        <w:jc w:val="both"/>
        <w:rPr>
          <w:rFonts w:ascii="Segoe UI" w:hAnsi="Segoe UI" w:cs="Segoe UI"/>
          <w:lang w:val="en-US"/>
        </w:rPr>
      </w:pPr>
    </w:p>
    <w:tbl>
      <w:tblPr>
        <w:tblW w:w="5000" w:type="pct"/>
        <w:tblCellMar>
          <w:left w:w="70" w:type="dxa"/>
          <w:right w:w="70" w:type="dxa"/>
        </w:tblCellMar>
        <w:tblLook w:val="04A0" w:firstRow="1" w:lastRow="0" w:firstColumn="1" w:lastColumn="0" w:noHBand="0" w:noVBand="1"/>
      </w:tblPr>
      <w:tblGrid>
        <w:gridCol w:w="1824"/>
        <w:gridCol w:w="1055"/>
        <w:gridCol w:w="857"/>
        <w:gridCol w:w="2180"/>
        <w:gridCol w:w="1412"/>
        <w:gridCol w:w="1734"/>
      </w:tblGrid>
      <w:tr w:rsidR="00AB1D30" w:rsidRPr="00AB1D30" w:rsidTr="00AB1D30">
        <w:trPr>
          <w:trHeight w:val="315"/>
        </w:trPr>
        <w:tc>
          <w:tcPr>
            <w:tcW w:w="1006" w:type="pct"/>
            <w:tcBorders>
              <w:top w:val="nil"/>
              <w:left w:val="nil"/>
              <w:bottom w:val="nil"/>
              <w:right w:val="nil"/>
            </w:tcBorders>
            <w:shd w:val="clear" w:color="auto" w:fill="auto"/>
            <w:noWrap/>
            <w:vAlign w:val="bottom"/>
            <w:hideMark/>
          </w:tcPr>
          <w:p w:rsidR="00AB1D30" w:rsidRPr="00AB1D30" w:rsidRDefault="00AB1D30" w:rsidP="00AB1D30">
            <w:pPr>
              <w:spacing w:after="0" w:line="240" w:lineRule="auto"/>
              <w:rPr>
                <w:rFonts w:ascii="Times New Roman" w:eastAsia="Times New Roman" w:hAnsi="Times New Roman" w:cs="Times New Roman"/>
                <w:sz w:val="24"/>
                <w:szCs w:val="24"/>
                <w:lang w:eastAsia="nl-NL"/>
              </w:rPr>
            </w:pPr>
          </w:p>
        </w:tc>
        <w:tc>
          <w:tcPr>
            <w:tcW w:w="582" w:type="pct"/>
            <w:tcBorders>
              <w:top w:val="nil"/>
              <w:left w:val="nil"/>
              <w:bottom w:val="nil"/>
              <w:right w:val="nil"/>
            </w:tcBorders>
            <w:shd w:val="clear" w:color="auto" w:fill="auto"/>
            <w:noWrap/>
            <w:vAlign w:val="bottom"/>
            <w:hideMark/>
          </w:tcPr>
          <w:p w:rsidR="00AB1D30" w:rsidRPr="00AB1D30" w:rsidRDefault="00AB1D30" w:rsidP="00AB1D30">
            <w:pPr>
              <w:spacing w:after="0" w:line="240" w:lineRule="auto"/>
              <w:rPr>
                <w:rFonts w:ascii="Times New Roman" w:eastAsia="Times New Roman" w:hAnsi="Times New Roman" w:cs="Times New Roman"/>
                <w:sz w:val="20"/>
                <w:szCs w:val="20"/>
                <w:lang w:eastAsia="nl-NL"/>
              </w:rPr>
            </w:pPr>
          </w:p>
        </w:tc>
        <w:tc>
          <w:tcPr>
            <w:tcW w:w="47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All</w:t>
            </w:r>
          </w:p>
        </w:tc>
        <w:tc>
          <w:tcPr>
            <w:tcW w:w="1203"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Breast cancer cohort</w:t>
            </w:r>
          </w:p>
        </w:tc>
        <w:tc>
          <w:tcPr>
            <w:tcW w:w="779"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Healthy cohort</w:t>
            </w:r>
          </w:p>
        </w:tc>
        <w:tc>
          <w:tcPr>
            <w:tcW w:w="957" w:type="pct"/>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 xml:space="preserve">High-risk </w:t>
            </w:r>
            <w:proofErr w:type="spellStart"/>
            <w:r w:rsidRPr="00AB1D30">
              <w:rPr>
                <w:rFonts w:ascii="Segoe UI" w:eastAsia="Times New Roman" w:hAnsi="Segoe UI" w:cs="Segoe UI"/>
                <w:b/>
                <w:bCs/>
                <w:color w:val="000000"/>
                <w:sz w:val="18"/>
                <w:szCs w:val="18"/>
                <w:lang w:eastAsia="nl-NL"/>
              </w:rPr>
              <w:t>cohort</w:t>
            </w:r>
            <w:r w:rsidRPr="00AB1D30">
              <w:rPr>
                <w:rFonts w:ascii="Segoe UI" w:eastAsia="Times New Roman" w:hAnsi="Segoe UI" w:cs="Segoe UI"/>
                <w:b/>
                <w:bCs/>
                <w:color w:val="000000"/>
                <w:sz w:val="18"/>
                <w:szCs w:val="18"/>
                <w:vertAlign w:val="superscript"/>
                <w:lang w:eastAsia="nl-NL"/>
              </w:rPr>
              <w:t>a</w:t>
            </w:r>
            <w:proofErr w:type="spellEnd"/>
          </w:p>
        </w:tc>
      </w:tr>
      <w:tr w:rsidR="00AB1D30" w:rsidRPr="00AB1D30" w:rsidTr="00AB1D30">
        <w:trPr>
          <w:trHeight w:val="315"/>
        </w:trPr>
        <w:tc>
          <w:tcPr>
            <w:tcW w:w="100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Repeat</w:t>
            </w:r>
          </w:p>
        </w:tc>
        <w:tc>
          <w:tcPr>
            <w:tcW w:w="582" w:type="pct"/>
            <w:tcBorders>
              <w:top w:val="single" w:sz="8" w:space="0" w:color="auto"/>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n</w:t>
            </w:r>
          </w:p>
        </w:tc>
        <w:tc>
          <w:tcPr>
            <w:tcW w:w="473" w:type="pct"/>
            <w:tcBorders>
              <w:top w:val="nil"/>
              <w:left w:val="single" w:sz="8" w:space="0" w:color="auto"/>
              <w:bottom w:val="nil"/>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318</w:t>
            </w:r>
          </w:p>
        </w:tc>
        <w:tc>
          <w:tcPr>
            <w:tcW w:w="1203" w:type="pct"/>
            <w:tcBorders>
              <w:top w:val="single" w:sz="8" w:space="0" w:color="auto"/>
              <w:left w:val="single" w:sz="8" w:space="0" w:color="auto"/>
              <w:bottom w:val="nil"/>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97</w:t>
            </w:r>
          </w:p>
        </w:tc>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174</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47</w:t>
            </w:r>
          </w:p>
        </w:tc>
      </w:tr>
      <w:tr w:rsidR="00AB1D30" w:rsidRPr="00AB1D30" w:rsidTr="00AB1D30">
        <w:trPr>
          <w:trHeight w:val="495"/>
        </w:trPr>
        <w:tc>
          <w:tcPr>
            <w:tcW w:w="1006" w:type="pct"/>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eastAsia="nl-NL"/>
              </w:rPr>
            </w:pPr>
          </w:p>
        </w:tc>
        <w:tc>
          <w:tcPr>
            <w:tcW w:w="582" w:type="pct"/>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Yes, n (%)</w:t>
            </w:r>
          </w:p>
        </w:tc>
        <w:tc>
          <w:tcPr>
            <w:tcW w:w="473" w:type="pct"/>
            <w:tcBorders>
              <w:top w:val="single" w:sz="8" w:space="0" w:color="auto"/>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311 (97,7%)</w:t>
            </w:r>
          </w:p>
        </w:tc>
        <w:tc>
          <w:tcPr>
            <w:tcW w:w="1203" w:type="pct"/>
            <w:tcBorders>
              <w:top w:val="single" w:sz="8" w:space="0" w:color="auto"/>
              <w:left w:val="single" w:sz="8" w:space="0" w:color="auto"/>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96 (99%)</w:t>
            </w:r>
          </w:p>
        </w:tc>
        <w:tc>
          <w:tcPr>
            <w:tcW w:w="7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168 (96.6%)</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47 (100%)</w:t>
            </w:r>
          </w:p>
        </w:tc>
      </w:tr>
      <w:tr w:rsidR="00AB1D30" w:rsidRPr="00AB1D30" w:rsidTr="00AB1D30">
        <w:trPr>
          <w:trHeight w:val="315"/>
        </w:trPr>
        <w:tc>
          <w:tcPr>
            <w:tcW w:w="1006" w:type="pct"/>
            <w:vMerge/>
            <w:tcBorders>
              <w:top w:val="single" w:sz="8" w:space="0" w:color="auto"/>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val="nl-NL" w:eastAsia="nl-NL"/>
              </w:rPr>
            </w:pPr>
          </w:p>
        </w:tc>
        <w:tc>
          <w:tcPr>
            <w:tcW w:w="582" w:type="pct"/>
            <w:tcBorders>
              <w:top w:val="nil"/>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Missing, n</w:t>
            </w:r>
          </w:p>
        </w:tc>
        <w:tc>
          <w:tcPr>
            <w:tcW w:w="473" w:type="pct"/>
            <w:tcBorders>
              <w:top w:val="nil"/>
              <w:left w:val="single" w:sz="8" w:space="0" w:color="auto"/>
              <w:bottom w:val="single" w:sz="8" w:space="0" w:color="auto"/>
              <w:right w:val="nil"/>
            </w:tcBorders>
            <w:shd w:val="clear" w:color="000000" w:fill="F2F2F2"/>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 </w:t>
            </w:r>
          </w:p>
        </w:tc>
        <w:tc>
          <w:tcPr>
            <w:tcW w:w="1203" w:type="pct"/>
            <w:tcBorders>
              <w:top w:val="nil"/>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0</w:t>
            </w:r>
          </w:p>
        </w:tc>
        <w:tc>
          <w:tcPr>
            <w:tcW w:w="779"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10</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1</w:t>
            </w:r>
          </w:p>
        </w:tc>
      </w:tr>
      <w:tr w:rsidR="00AB1D30" w:rsidRPr="00AB1D30" w:rsidTr="00AB1D30">
        <w:trPr>
          <w:trHeight w:val="315"/>
        </w:trPr>
        <w:tc>
          <w:tcPr>
            <w:tcW w:w="1006" w:type="pct"/>
            <w:vMerge w:val="restart"/>
            <w:tcBorders>
              <w:top w:val="nil"/>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proofErr w:type="spellStart"/>
            <w:r w:rsidRPr="00AB1D30">
              <w:rPr>
                <w:rFonts w:ascii="Segoe UI" w:eastAsia="Times New Roman" w:hAnsi="Segoe UI" w:cs="Segoe UI"/>
                <w:b/>
                <w:bCs/>
                <w:color w:val="000000"/>
                <w:sz w:val="18"/>
                <w:szCs w:val="18"/>
                <w:lang w:val="nl-NL" w:eastAsia="nl-NL"/>
              </w:rPr>
              <w:t>Recommend</w:t>
            </w:r>
            <w:proofErr w:type="spellEnd"/>
          </w:p>
        </w:tc>
        <w:tc>
          <w:tcPr>
            <w:tcW w:w="582" w:type="pct"/>
            <w:tcBorders>
              <w:top w:val="nil"/>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n</w:t>
            </w:r>
          </w:p>
        </w:tc>
        <w:tc>
          <w:tcPr>
            <w:tcW w:w="473" w:type="pct"/>
            <w:tcBorders>
              <w:top w:val="nil"/>
              <w:left w:val="single" w:sz="8" w:space="0" w:color="auto"/>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317</w:t>
            </w:r>
          </w:p>
        </w:tc>
        <w:tc>
          <w:tcPr>
            <w:tcW w:w="1203" w:type="pct"/>
            <w:tcBorders>
              <w:top w:val="nil"/>
              <w:left w:val="nil"/>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96</w:t>
            </w:r>
          </w:p>
        </w:tc>
        <w:tc>
          <w:tcPr>
            <w:tcW w:w="779" w:type="pct"/>
            <w:tcBorders>
              <w:top w:val="nil"/>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173**</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48</w:t>
            </w:r>
          </w:p>
        </w:tc>
      </w:tr>
      <w:tr w:rsidR="00AB1D30" w:rsidRPr="00AB1D30" w:rsidTr="00AB1D30">
        <w:trPr>
          <w:trHeight w:val="495"/>
        </w:trPr>
        <w:tc>
          <w:tcPr>
            <w:tcW w:w="1006" w:type="pct"/>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val="nl-NL" w:eastAsia="nl-NL"/>
              </w:rPr>
            </w:pPr>
          </w:p>
        </w:tc>
        <w:tc>
          <w:tcPr>
            <w:tcW w:w="582" w:type="pct"/>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Yes, n (%)</w:t>
            </w:r>
          </w:p>
        </w:tc>
        <w:tc>
          <w:tcPr>
            <w:tcW w:w="473" w:type="pct"/>
            <w:tcBorders>
              <w:top w:val="nil"/>
              <w:left w:val="nil"/>
              <w:bottom w:val="nil"/>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308 (97.2%)</w:t>
            </w:r>
          </w:p>
        </w:tc>
        <w:tc>
          <w:tcPr>
            <w:tcW w:w="1203" w:type="pct"/>
            <w:tcBorders>
              <w:top w:val="nil"/>
              <w:left w:val="single" w:sz="8" w:space="0" w:color="auto"/>
              <w:bottom w:val="nil"/>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95 (99%)</w:t>
            </w:r>
          </w:p>
        </w:tc>
        <w:tc>
          <w:tcPr>
            <w:tcW w:w="779" w:type="pct"/>
            <w:tcBorders>
              <w:top w:val="nil"/>
              <w:left w:val="single" w:sz="8" w:space="0" w:color="auto"/>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165 (95.4%)</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48 (100%)</w:t>
            </w:r>
          </w:p>
        </w:tc>
      </w:tr>
      <w:tr w:rsidR="00AB1D30" w:rsidRPr="00AB1D30" w:rsidTr="00AB1D30">
        <w:trPr>
          <w:trHeight w:val="315"/>
        </w:trPr>
        <w:tc>
          <w:tcPr>
            <w:tcW w:w="1006" w:type="pct"/>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val="nl-NL" w:eastAsia="nl-NL"/>
              </w:rPr>
            </w:pPr>
          </w:p>
        </w:tc>
        <w:tc>
          <w:tcPr>
            <w:tcW w:w="582" w:type="pct"/>
            <w:tcBorders>
              <w:top w:val="nil"/>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Missing, n</w:t>
            </w:r>
          </w:p>
        </w:tc>
        <w:tc>
          <w:tcPr>
            <w:tcW w:w="473" w:type="pct"/>
            <w:tcBorders>
              <w:top w:val="single" w:sz="8" w:space="0" w:color="auto"/>
              <w:left w:val="single" w:sz="8" w:space="0" w:color="auto"/>
              <w:bottom w:val="nil"/>
              <w:right w:val="nil"/>
            </w:tcBorders>
            <w:shd w:val="clear" w:color="000000" w:fill="F2F2F2"/>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 </w:t>
            </w:r>
          </w:p>
        </w:tc>
        <w:tc>
          <w:tcPr>
            <w:tcW w:w="1203" w:type="pct"/>
            <w:tcBorders>
              <w:top w:val="single" w:sz="8" w:space="0" w:color="auto"/>
              <w:left w:val="single" w:sz="8" w:space="0" w:color="auto"/>
              <w:bottom w:val="nil"/>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0</w:t>
            </w:r>
          </w:p>
        </w:tc>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11</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0</w:t>
            </w:r>
          </w:p>
        </w:tc>
      </w:tr>
      <w:tr w:rsidR="00AB1D30" w:rsidRPr="00AB1D30" w:rsidTr="00AB1D30">
        <w:trPr>
          <w:trHeight w:val="345"/>
        </w:trPr>
        <w:tc>
          <w:tcPr>
            <w:tcW w:w="1006" w:type="pct"/>
            <w:vMerge w:val="restart"/>
            <w:tcBorders>
              <w:top w:val="nil"/>
              <w:left w:val="single" w:sz="8" w:space="0" w:color="auto"/>
              <w:bottom w:val="single" w:sz="8" w:space="0" w:color="000000"/>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Endorse NFA in the context of screening</w:t>
            </w:r>
          </w:p>
        </w:tc>
        <w:tc>
          <w:tcPr>
            <w:tcW w:w="582" w:type="pct"/>
            <w:tcBorders>
              <w:top w:val="nil"/>
              <w:left w:val="nil"/>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n</w:t>
            </w:r>
          </w:p>
        </w:tc>
        <w:tc>
          <w:tcPr>
            <w:tcW w:w="473" w:type="pct"/>
            <w:tcBorders>
              <w:top w:val="single" w:sz="8" w:space="0" w:color="auto"/>
              <w:left w:val="single" w:sz="8" w:space="0" w:color="auto"/>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38</w:t>
            </w:r>
          </w:p>
        </w:tc>
        <w:tc>
          <w:tcPr>
            <w:tcW w:w="1203" w:type="pct"/>
            <w:tcBorders>
              <w:top w:val="single" w:sz="8" w:space="0" w:color="auto"/>
              <w:left w:val="single" w:sz="8" w:space="0" w:color="auto"/>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12</w:t>
            </w:r>
          </w:p>
        </w:tc>
        <w:tc>
          <w:tcPr>
            <w:tcW w:w="779" w:type="pct"/>
            <w:tcBorders>
              <w:top w:val="single" w:sz="8" w:space="0" w:color="auto"/>
              <w:left w:val="single" w:sz="8" w:space="0" w:color="auto"/>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24</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2</w:t>
            </w:r>
          </w:p>
        </w:tc>
      </w:tr>
      <w:tr w:rsidR="00AB1D30" w:rsidRPr="00AB1D30" w:rsidTr="00AB1D30">
        <w:trPr>
          <w:trHeight w:val="495"/>
        </w:trPr>
        <w:tc>
          <w:tcPr>
            <w:tcW w:w="1006" w:type="pct"/>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val="nl-NL" w:eastAsia="nl-NL"/>
              </w:rPr>
            </w:pPr>
          </w:p>
        </w:tc>
        <w:tc>
          <w:tcPr>
            <w:tcW w:w="582" w:type="pct"/>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Yes, n (%)</w:t>
            </w:r>
          </w:p>
        </w:tc>
        <w:tc>
          <w:tcPr>
            <w:tcW w:w="473" w:type="pct"/>
            <w:tcBorders>
              <w:top w:val="nil"/>
              <w:left w:val="nil"/>
              <w:bottom w:val="single" w:sz="8" w:space="0" w:color="auto"/>
              <w:right w:val="nil"/>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36 (94.7%)</w:t>
            </w:r>
          </w:p>
        </w:tc>
        <w:tc>
          <w:tcPr>
            <w:tcW w:w="1203" w:type="pct"/>
            <w:tcBorders>
              <w:top w:val="nil"/>
              <w:left w:val="single" w:sz="8" w:space="0" w:color="auto"/>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11 (91.7%)</w:t>
            </w:r>
          </w:p>
        </w:tc>
        <w:tc>
          <w:tcPr>
            <w:tcW w:w="7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23 (95.8%)</w:t>
            </w:r>
          </w:p>
        </w:tc>
        <w:tc>
          <w:tcPr>
            <w:tcW w:w="957"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2 (100%)</w:t>
            </w:r>
          </w:p>
        </w:tc>
      </w:tr>
      <w:tr w:rsidR="00AB1D30" w:rsidRPr="00AB1D30" w:rsidTr="00AB1D30">
        <w:trPr>
          <w:trHeight w:val="315"/>
        </w:trPr>
        <w:tc>
          <w:tcPr>
            <w:tcW w:w="1006" w:type="pct"/>
            <w:vMerge/>
            <w:tcBorders>
              <w:top w:val="nil"/>
              <w:left w:val="single" w:sz="8" w:space="0" w:color="auto"/>
              <w:bottom w:val="single" w:sz="8" w:space="0" w:color="000000"/>
              <w:right w:val="single" w:sz="8" w:space="0" w:color="auto"/>
            </w:tcBorders>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val="nl-NL" w:eastAsia="nl-NL"/>
              </w:rPr>
            </w:pPr>
          </w:p>
        </w:tc>
        <w:tc>
          <w:tcPr>
            <w:tcW w:w="582" w:type="pct"/>
            <w:tcBorders>
              <w:top w:val="nil"/>
              <w:left w:val="nil"/>
              <w:bottom w:val="single" w:sz="8" w:space="0" w:color="auto"/>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Missing, n</w:t>
            </w:r>
          </w:p>
        </w:tc>
        <w:tc>
          <w:tcPr>
            <w:tcW w:w="473" w:type="pct"/>
            <w:tcBorders>
              <w:top w:val="nil"/>
              <w:left w:val="nil"/>
              <w:bottom w:val="single" w:sz="8" w:space="0" w:color="auto"/>
              <w:right w:val="nil"/>
            </w:tcBorders>
            <w:shd w:val="clear" w:color="000000" w:fill="F2F2F2"/>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1203" w:type="pct"/>
            <w:tcBorders>
              <w:top w:val="nil"/>
              <w:left w:val="single" w:sz="8" w:space="0" w:color="auto"/>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val="nl-NL" w:eastAsia="nl-NL"/>
              </w:rPr>
            </w:pPr>
            <w:r w:rsidRPr="00AB1D30">
              <w:rPr>
                <w:rFonts w:ascii="Segoe UI" w:eastAsia="Times New Roman" w:hAnsi="Segoe UI" w:cs="Segoe UI"/>
                <w:b/>
                <w:bCs/>
                <w:color w:val="000000"/>
                <w:sz w:val="18"/>
                <w:szCs w:val="18"/>
                <w:lang w:val="nl-NL" w:eastAsia="nl-NL"/>
              </w:rPr>
              <w:t>0</w:t>
            </w:r>
          </w:p>
        </w:tc>
        <w:tc>
          <w:tcPr>
            <w:tcW w:w="779"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160</w:t>
            </w:r>
          </w:p>
        </w:tc>
        <w:tc>
          <w:tcPr>
            <w:tcW w:w="957"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46</w:t>
            </w:r>
          </w:p>
        </w:tc>
      </w:tr>
    </w:tbl>
    <w:p w:rsidR="00AB1D30" w:rsidRPr="00AB1D30" w:rsidRDefault="00AB1D30" w:rsidP="00AB1D30">
      <w:pPr>
        <w:spacing w:after="0" w:line="240" w:lineRule="auto"/>
        <w:jc w:val="both"/>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xml:space="preserve">a: </w:t>
      </w:r>
      <w:proofErr w:type="spellStart"/>
      <w:r w:rsidRPr="00AB1D30">
        <w:rPr>
          <w:rFonts w:ascii="Calibri" w:eastAsia="Times New Roman" w:hAnsi="Calibri" w:cs="Times New Roman"/>
          <w:color w:val="000000"/>
          <w:lang w:val="nl-NL" w:eastAsia="nl-NL"/>
        </w:rPr>
        <w:t>based</w:t>
      </w:r>
      <w:proofErr w:type="spellEnd"/>
      <w:r w:rsidRPr="00AB1D30">
        <w:rPr>
          <w:rFonts w:ascii="Calibri" w:eastAsia="Times New Roman" w:hAnsi="Calibri" w:cs="Times New Roman"/>
          <w:color w:val="000000"/>
          <w:lang w:val="nl-NL" w:eastAsia="nl-NL"/>
        </w:rPr>
        <w:t xml:space="preserve"> on first </w:t>
      </w:r>
      <w:proofErr w:type="spellStart"/>
      <w:r w:rsidRPr="00AB1D30">
        <w:rPr>
          <w:rFonts w:ascii="Calibri" w:eastAsia="Times New Roman" w:hAnsi="Calibri" w:cs="Times New Roman"/>
          <w:color w:val="000000"/>
          <w:lang w:val="nl-NL" w:eastAsia="nl-NL"/>
        </w:rPr>
        <w:t>visit</w:t>
      </w:r>
      <w:proofErr w:type="spellEnd"/>
    </w:p>
    <w:p w:rsidR="00AB1D30" w:rsidRDefault="00AB1D30">
      <w:pPr>
        <w:rPr>
          <w:rFonts w:ascii="Segoe UI" w:hAnsi="Segoe UI" w:cs="Segoe UI"/>
        </w:rPr>
      </w:pPr>
      <w:r>
        <w:rPr>
          <w:rFonts w:ascii="Segoe UI" w:hAnsi="Segoe UI" w:cs="Segoe UI"/>
        </w:rPr>
        <w:br w:type="page"/>
      </w:r>
    </w:p>
    <w:p w:rsidR="00AB1D30" w:rsidRPr="009B32F1" w:rsidRDefault="00AB1D30" w:rsidP="00D57993">
      <w:pPr>
        <w:pStyle w:val="Geenafstand"/>
        <w:jc w:val="both"/>
        <w:rPr>
          <w:rFonts w:ascii="Segoe UI" w:hAnsi="Segoe UI" w:cs="Segoe UI"/>
          <w:sz w:val="20"/>
          <w:lang w:val="en-US"/>
        </w:rPr>
      </w:pPr>
      <w:r w:rsidRPr="009B32F1">
        <w:rPr>
          <w:rFonts w:ascii="Segoe UI" w:hAnsi="Segoe UI" w:cs="Segoe UI"/>
          <w:b/>
          <w:sz w:val="20"/>
          <w:lang w:val="en-US"/>
        </w:rPr>
        <w:lastRenderedPageBreak/>
        <w:t>Table S11</w:t>
      </w:r>
      <w:r w:rsidR="009B32F1" w:rsidRPr="009B32F1">
        <w:rPr>
          <w:rFonts w:ascii="Segoe UI" w:hAnsi="Segoe UI" w:cs="Segoe UI"/>
          <w:sz w:val="20"/>
          <w:lang w:val="en-US"/>
        </w:rPr>
        <w:t>.</w:t>
      </w:r>
      <w:r w:rsidRPr="009B32F1">
        <w:rPr>
          <w:rFonts w:ascii="Segoe UI" w:hAnsi="Segoe UI" w:cs="Segoe UI"/>
          <w:sz w:val="20"/>
          <w:lang w:val="en-US"/>
        </w:rPr>
        <w:t xml:space="preserve"> Drop-out reasons in high-risk cohort.</w:t>
      </w:r>
    </w:p>
    <w:p w:rsidR="00AB1D30" w:rsidRDefault="00AB1D30" w:rsidP="00D57993">
      <w:pPr>
        <w:pStyle w:val="Geenafstand"/>
        <w:jc w:val="both"/>
        <w:rPr>
          <w:rFonts w:ascii="Segoe UI" w:hAnsi="Segoe UI" w:cs="Segoe UI"/>
          <w:lang w:val="en-US"/>
        </w:rPr>
      </w:pPr>
    </w:p>
    <w:tbl>
      <w:tblPr>
        <w:tblW w:w="4720" w:type="dxa"/>
        <w:tblCellMar>
          <w:left w:w="70" w:type="dxa"/>
          <w:right w:w="70" w:type="dxa"/>
        </w:tblCellMar>
        <w:tblLook w:val="04A0" w:firstRow="1" w:lastRow="0" w:firstColumn="1" w:lastColumn="0" w:noHBand="0" w:noVBand="1"/>
      </w:tblPr>
      <w:tblGrid>
        <w:gridCol w:w="3760"/>
        <w:gridCol w:w="960"/>
      </w:tblGrid>
      <w:tr w:rsidR="00AB1D30" w:rsidRPr="00AB1D30" w:rsidTr="00AB1D30">
        <w:trPr>
          <w:trHeight w:val="315"/>
        </w:trPr>
        <w:tc>
          <w:tcPr>
            <w:tcW w:w="3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b/>
                <w:bCs/>
                <w:color w:val="000000"/>
                <w:sz w:val="20"/>
                <w:szCs w:val="20"/>
                <w:lang w:eastAsia="nl-NL"/>
              </w:rPr>
            </w:pPr>
            <w:r w:rsidRPr="00AB1D30">
              <w:rPr>
                <w:rFonts w:ascii="Segoe UI" w:eastAsia="Times New Roman" w:hAnsi="Segoe UI" w:cs="Segoe UI"/>
                <w:b/>
                <w:bCs/>
                <w:color w:val="000000"/>
                <w:sz w:val="20"/>
                <w:szCs w:val="20"/>
                <w:lang w:eastAsia="nl-NL"/>
              </w:rPr>
              <w:t>Drop-outs, n</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13</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_Reasons</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 </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__Developed breast cancer</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2</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__Bilateral prophylactic mastectomy</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5</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__</w:t>
            </w:r>
            <w:proofErr w:type="spellStart"/>
            <w:r w:rsidRPr="00AB1D30">
              <w:rPr>
                <w:rFonts w:ascii="Segoe UI" w:eastAsia="Times New Roman" w:hAnsi="Segoe UI" w:cs="Segoe UI"/>
                <w:color w:val="000000"/>
                <w:sz w:val="20"/>
                <w:szCs w:val="20"/>
                <w:lang w:eastAsia="nl-NL"/>
              </w:rPr>
              <w:t>Unsuccessfull</w:t>
            </w:r>
            <w:proofErr w:type="spellEnd"/>
            <w:r w:rsidRPr="00AB1D30">
              <w:rPr>
                <w:rFonts w:ascii="Segoe UI" w:eastAsia="Times New Roman" w:hAnsi="Segoe UI" w:cs="Segoe UI"/>
                <w:color w:val="000000"/>
                <w:sz w:val="20"/>
                <w:szCs w:val="20"/>
                <w:lang w:eastAsia="nl-NL"/>
              </w:rPr>
              <w:t xml:space="preserve"> NFA</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1</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eastAsia="nl-NL"/>
              </w:rPr>
              <w:t>__</w:t>
            </w:r>
            <w:proofErr w:type="spellStart"/>
            <w:r w:rsidRPr="00AB1D30">
              <w:rPr>
                <w:rFonts w:ascii="Segoe UI" w:eastAsia="Times New Roman" w:hAnsi="Segoe UI" w:cs="Segoe UI"/>
                <w:color w:val="000000"/>
                <w:sz w:val="20"/>
                <w:szCs w:val="20"/>
                <w:lang w:eastAsia="nl-NL"/>
              </w:rPr>
              <w:t>Unpl</w:t>
            </w:r>
            <w:r w:rsidRPr="00AB1D30">
              <w:rPr>
                <w:rFonts w:ascii="Segoe UI" w:eastAsia="Times New Roman" w:hAnsi="Segoe UI" w:cs="Segoe UI"/>
                <w:color w:val="000000"/>
                <w:sz w:val="20"/>
                <w:szCs w:val="20"/>
                <w:lang w:val="nl-NL" w:eastAsia="nl-NL"/>
              </w:rPr>
              <w:t>easant</w:t>
            </w:r>
            <w:proofErr w:type="spellEnd"/>
            <w:r w:rsidRPr="00AB1D30">
              <w:rPr>
                <w:rFonts w:ascii="Segoe UI" w:eastAsia="Times New Roman" w:hAnsi="Segoe UI" w:cs="Segoe UI"/>
                <w:color w:val="000000"/>
                <w:sz w:val="20"/>
                <w:szCs w:val="20"/>
                <w:lang w:val="nl-NL" w:eastAsia="nl-NL"/>
              </w:rPr>
              <w:t xml:space="preserve"> NFA</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1</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eastAsia="nl-NL"/>
              </w:rPr>
            </w:pPr>
            <w:r w:rsidRPr="00AB1D30">
              <w:rPr>
                <w:rFonts w:ascii="Segoe UI" w:eastAsia="Times New Roman" w:hAnsi="Segoe UI" w:cs="Segoe UI"/>
                <w:color w:val="000000"/>
                <w:sz w:val="20"/>
                <w:szCs w:val="20"/>
                <w:lang w:eastAsia="nl-NL"/>
              </w:rPr>
              <w:t>__Disappointed by the volume obtained</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1</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__</w:t>
            </w:r>
            <w:proofErr w:type="spellStart"/>
            <w:r w:rsidRPr="00AB1D30">
              <w:rPr>
                <w:rFonts w:ascii="Segoe UI" w:eastAsia="Times New Roman" w:hAnsi="Segoe UI" w:cs="Segoe UI"/>
                <w:color w:val="000000"/>
                <w:sz w:val="20"/>
                <w:szCs w:val="20"/>
                <w:lang w:val="nl-NL" w:eastAsia="nl-NL"/>
              </w:rPr>
              <w:t>Lack</w:t>
            </w:r>
            <w:proofErr w:type="spellEnd"/>
            <w:r w:rsidRPr="00AB1D30">
              <w:rPr>
                <w:rFonts w:ascii="Segoe UI" w:eastAsia="Times New Roman" w:hAnsi="Segoe UI" w:cs="Segoe UI"/>
                <w:color w:val="000000"/>
                <w:sz w:val="20"/>
                <w:szCs w:val="20"/>
                <w:lang w:val="nl-NL" w:eastAsia="nl-NL"/>
              </w:rPr>
              <w:t xml:space="preserve"> of time</w:t>
            </w:r>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2</w:t>
            </w:r>
          </w:p>
        </w:tc>
      </w:tr>
      <w:tr w:rsidR="00AB1D30" w:rsidRPr="00AB1D30" w:rsidTr="00AB1D30">
        <w:trPr>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 xml:space="preserve">__Corona </w:t>
            </w:r>
            <w:proofErr w:type="spellStart"/>
            <w:r w:rsidRPr="00AB1D30">
              <w:rPr>
                <w:rFonts w:ascii="Segoe UI" w:eastAsia="Times New Roman" w:hAnsi="Segoe UI" w:cs="Segoe UI"/>
                <w:color w:val="000000"/>
                <w:sz w:val="20"/>
                <w:szCs w:val="20"/>
                <w:lang w:val="nl-NL" w:eastAsia="nl-NL"/>
              </w:rPr>
              <w:t>pandemic</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20"/>
                <w:szCs w:val="20"/>
                <w:lang w:val="nl-NL" w:eastAsia="nl-NL"/>
              </w:rPr>
            </w:pPr>
            <w:r w:rsidRPr="00AB1D30">
              <w:rPr>
                <w:rFonts w:ascii="Segoe UI" w:eastAsia="Times New Roman" w:hAnsi="Segoe UI" w:cs="Segoe UI"/>
                <w:color w:val="000000"/>
                <w:sz w:val="20"/>
                <w:szCs w:val="20"/>
                <w:lang w:val="nl-NL" w:eastAsia="nl-NL"/>
              </w:rPr>
              <w:t>1</w:t>
            </w:r>
          </w:p>
        </w:tc>
      </w:tr>
    </w:tbl>
    <w:p w:rsidR="00AB1D30" w:rsidRDefault="00AB1D30" w:rsidP="00D57993">
      <w:pPr>
        <w:pStyle w:val="Geenafstand"/>
        <w:jc w:val="both"/>
        <w:rPr>
          <w:rFonts w:ascii="Segoe UI" w:hAnsi="Segoe UI" w:cs="Segoe UI"/>
          <w:lang w:val="en-US"/>
        </w:rPr>
      </w:pPr>
    </w:p>
    <w:p w:rsidR="00AB1D30" w:rsidRDefault="00AB1D30">
      <w:pPr>
        <w:rPr>
          <w:rFonts w:ascii="Segoe UI" w:hAnsi="Segoe UI" w:cs="Segoe UI"/>
        </w:rPr>
      </w:pPr>
      <w:r>
        <w:rPr>
          <w:rFonts w:ascii="Segoe UI" w:hAnsi="Segoe UI" w:cs="Segoe UI"/>
        </w:rPr>
        <w:br w:type="page"/>
      </w:r>
    </w:p>
    <w:p w:rsidR="00AB1D30" w:rsidRPr="009B32F1" w:rsidRDefault="009B32F1" w:rsidP="00D57993">
      <w:pPr>
        <w:pStyle w:val="Geenafstand"/>
        <w:jc w:val="both"/>
        <w:rPr>
          <w:rFonts w:ascii="Segoe UI" w:hAnsi="Segoe UI" w:cs="Segoe UI"/>
          <w:sz w:val="20"/>
          <w:lang w:val="en-US"/>
        </w:rPr>
      </w:pPr>
      <w:r w:rsidRPr="009B32F1">
        <w:rPr>
          <w:rFonts w:ascii="Segoe UI" w:hAnsi="Segoe UI" w:cs="Segoe UI"/>
          <w:b/>
          <w:sz w:val="20"/>
          <w:lang w:val="en-US"/>
        </w:rPr>
        <w:lastRenderedPageBreak/>
        <w:t>Table S12.</w:t>
      </w:r>
      <w:r w:rsidRPr="009B32F1">
        <w:rPr>
          <w:rFonts w:ascii="Segoe UI" w:hAnsi="Segoe UI" w:cs="Segoe UI"/>
          <w:sz w:val="20"/>
          <w:lang w:val="en-US"/>
        </w:rPr>
        <w:t xml:space="preserve"> </w:t>
      </w:r>
      <w:r w:rsidR="00AB1D30" w:rsidRPr="009B32F1">
        <w:rPr>
          <w:rFonts w:ascii="Segoe UI" w:hAnsi="Segoe UI" w:cs="Segoe UI"/>
          <w:sz w:val="20"/>
          <w:lang w:val="en-US"/>
        </w:rPr>
        <w:t>Adverse events in all cohorts and specifically in the breast cancer, healthy volunteers and high-risk cohorts.</w:t>
      </w:r>
    </w:p>
    <w:p w:rsidR="00AB1D30" w:rsidRDefault="00AB1D30" w:rsidP="00D57993">
      <w:pPr>
        <w:pStyle w:val="Geenafstand"/>
        <w:jc w:val="both"/>
        <w:rPr>
          <w:rFonts w:ascii="Segoe UI" w:hAnsi="Segoe UI" w:cs="Segoe UI"/>
          <w:lang w:val="en-US"/>
        </w:rPr>
      </w:pPr>
    </w:p>
    <w:tbl>
      <w:tblPr>
        <w:tblW w:w="5000" w:type="pct"/>
        <w:tblCellMar>
          <w:left w:w="70" w:type="dxa"/>
          <w:right w:w="70" w:type="dxa"/>
        </w:tblCellMar>
        <w:tblLook w:val="04A0" w:firstRow="1" w:lastRow="0" w:firstColumn="1" w:lastColumn="0" w:noHBand="0" w:noVBand="1"/>
      </w:tblPr>
      <w:tblGrid>
        <w:gridCol w:w="2801"/>
        <w:gridCol w:w="1209"/>
        <w:gridCol w:w="1874"/>
        <w:gridCol w:w="1589"/>
        <w:gridCol w:w="1589"/>
      </w:tblGrid>
      <w:tr w:rsidR="00AB1D30" w:rsidRPr="00AB1D30" w:rsidTr="00AB1D30">
        <w:trPr>
          <w:trHeight w:val="315"/>
        </w:trPr>
        <w:tc>
          <w:tcPr>
            <w:tcW w:w="1340" w:type="pct"/>
            <w:tcBorders>
              <w:top w:val="nil"/>
              <w:left w:val="nil"/>
              <w:bottom w:val="nil"/>
              <w:right w:val="nil"/>
            </w:tcBorders>
            <w:shd w:val="clear" w:color="auto" w:fill="auto"/>
            <w:noWrap/>
            <w:vAlign w:val="bottom"/>
            <w:hideMark/>
          </w:tcPr>
          <w:p w:rsidR="00AB1D30" w:rsidRPr="00AB1D30" w:rsidRDefault="00AB1D30" w:rsidP="00AB1D30">
            <w:pPr>
              <w:spacing w:after="0" w:line="240" w:lineRule="auto"/>
              <w:rPr>
                <w:rFonts w:ascii="Times New Roman" w:eastAsia="Times New Roman" w:hAnsi="Times New Roman" w:cs="Times New Roman"/>
                <w:sz w:val="24"/>
                <w:szCs w:val="24"/>
                <w:lang w:eastAsia="nl-NL"/>
              </w:rPr>
            </w:pPr>
          </w:p>
        </w:tc>
        <w:tc>
          <w:tcPr>
            <w:tcW w:w="7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All</w:t>
            </w:r>
          </w:p>
        </w:tc>
        <w:tc>
          <w:tcPr>
            <w:tcW w:w="903"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Breast cancer cohort</w:t>
            </w:r>
          </w:p>
        </w:tc>
        <w:tc>
          <w:tcPr>
            <w:tcW w:w="989"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Healthy cohort</w:t>
            </w:r>
          </w:p>
        </w:tc>
        <w:tc>
          <w:tcPr>
            <w:tcW w:w="989" w:type="pct"/>
            <w:tcBorders>
              <w:top w:val="single" w:sz="8" w:space="0" w:color="auto"/>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High-risk cohort</w:t>
            </w:r>
          </w:p>
        </w:tc>
      </w:tr>
      <w:tr w:rsidR="00AB1D30" w:rsidRPr="00AB1D30" w:rsidTr="00AB1D30">
        <w:trPr>
          <w:trHeight w:val="735"/>
        </w:trPr>
        <w:tc>
          <w:tcPr>
            <w:tcW w:w="1340" w:type="pct"/>
            <w:tcBorders>
              <w:top w:val="single" w:sz="8" w:space="0" w:color="auto"/>
              <w:left w:val="single" w:sz="8" w:space="0" w:color="auto"/>
              <w:bottom w:val="nil"/>
              <w:right w:val="nil"/>
            </w:tcBorders>
            <w:shd w:val="clear" w:color="auto" w:fill="auto"/>
            <w:vAlign w:val="center"/>
            <w:hideMark/>
          </w:tcPr>
          <w:p w:rsidR="00AB1D30" w:rsidRPr="00AB1D30" w:rsidRDefault="00AB1D30" w:rsidP="00AB1D30">
            <w:pPr>
              <w:spacing w:after="0" w:line="240" w:lineRule="auto"/>
              <w:rPr>
                <w:rFonts w:ascii="Segoe UI" w:eastAsia="Times New Roman" w:hAnsi="Segoe UI" w:cs="Segoe UI"/>
                <w:b/>
                <w:bCs/>
                <w:color w:val="000000"/>
                <w:sz w:val="18"/>
                <w:szCs w:val="18"/>
                <w:lang w:eastAsia="nl-NL"/>
              </w:rPr>
            </w:pPr>
            <w:r w:rsidRPr="00AB1D30">
              <w:rPr>
                <w:rFonts w:ascii="Segoe UI" w:eastAsia="Times New Roman" w:hAnsi="Segoe UI" w:cs="Segoe UI"/>
                <w:b/>
                <w:bCs/>
                <w:color w:val="000000"/>
                <w:sz w:val="18"/>
                <w:szCs w:val="18"/>
                <w:lang w:eastAsia="nl-NL"/>
              </w:rPr>
              <w:t>Adverse events, n</w:t>
            </w:r>
          </w:p>
        </w:tc>
        <w:tc>
          <w:tcPr>
            <w:tcW w:w="779" w:type="pct"/>
            <w:tcBorders>
              <w:top w:val="nil"/>
              <w:left w:val="single" w:sz="8" w:space="0" w:color="auto"/>
              <w:bottom w:val="nil"/>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8 (2.1% of the 375 women; 1.9% of the 417 NFAs)</w:t>
            </w:r>
          </w:p>
        </w:tc>
        <w:tc>
          <w:tcPr>
            <w:tcW w:w="903"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1 (1%)</w:t>
            </w:r>
          </w:p>
        </w:tc>
        <w:tc>
          <w:tcPr>
            <w:tcW w:w="989" w:type="pct"/>
            <w:tcBorders>
              <w:top w:val="single" w:sz="8" w:space="0" w:color="auto"/>
              <w:left w:val="nil"/>
              <w:bottom w:val="nil"/>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val="nl-NL" w:eastAsia="nl-NL"/>
              </w:rPr>
            </w:pPr>
            <w:r w:rsidRPr="00AB1D30">
              <w:rPr>
                <w:rFonts w:ascii="Segoe UI" w:eastAsia="Times New Roman" w:hAnsi="Segoe UI" w:cs="Segoe UI"/>
                <w:color w:val="000000"/>
                <w:sz w:val="18"/>
                <w:szCs w:val="18"/>
                <w:lang w:val="nl-NL" w:eastAsia="nl-NL"/>
              </w:rPr>
              <w:t>4 (2.1%)</w:t>
            </w:r>
          </w:p>
        </w:tc>
        <w:tc>
          <w:tcPr>
            <w:tcW w:w="989" w:type="pct"/>
            <w:tcBorders>
              <w:top w:val="nil"/>
              <w:left w:val="nil"/>
              <w:bottom w:val="nil"/>
              <w:right w:val="single" w:sz="8" w:space="0" w:color="auto"/>
            </w:tcBorders>
            <w:shd w:val="clear" w:color="auto" w:fill="auto"/>
            <w:vAlign w:val="center"/>
            <w:hideMark/>
          </w:tcPr>
          <w:p w:rsidR="00AB1D30" w:rsidRPr="00AB1D30" w:rsidRDefault="00AB1D30" w:rsidP="00AB1D30">
            <w:pPr>
              <w:spacing w:after="0" w:line="240" w:lineRule="auto"/>
              <w:jc w:val="center"/>
              <w:rPr>
                <w:rFonts w:ascii="Segoe UI" w:eastAsia="Times New Roman" w:hAnsi="Segoe UI" w:cs="Segoe UI"/>
                <w:color w:val="000000"/>
                <w:sz w:val="18"/>
                <w:szCs w:val="18"/>
                <w:lang w:eastAsia="nl-NL"/>
              </w:rPr>
            </w:pPr>
            <w:r w:rsidRPr="00AB1D30">
              <w:rPr>
                <w:rFonts w:ascii="Segoe UI" w:eastAsia="Times New Roman" w:hAnsi="Segoe UI" w:cs="Segoe UI"/>
                <w:color w:val="000000"/>
                <w:sz w:val="18"/>
                <w:szCs w:val="18"/>
                <w:lang w:eastAsia="nl-NL"/>
              </w:rPr>
              <w:t>3 (6% of the 48 women, 3% of the 90 NFAs)</w:t>
            </w:r>
          </w:p>
        </w:tc>
      </w:tr>
      <w:tr w:rsidR="00AB1D30" w:rsidRPr="00AB1D30" w:rsidTr="00AB1D30">
        <w:trPr>
          <w:trHeight w:val="315"/>
        </w:trPr>
        <w:tc>
          <w:tcPr>
            <w:tcW w:w="1340" w:type="pct"/>
            <w:tcBorders>
              <w:top w:val="single" w:sz="8" w:space="0" w:color="auto"/>
              <w:left w:val="single" w:sz="8" w:space="0" w:color="auto"/>
              <w:bottom w:val="single" w:sz="8" w:space="0" w:color="auto"/>
              <w:right w:val="nil"/>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w:t>
            </w:r>
            <w:proofErr w:type="spellStart"/>
            <w:r w:rsidRPr="00AB1D30">
              <w:rPr>
                <w:rFonts w:ascii="Calibri" w:eastAsia="Times New Roman" w:hAnsi="Calibri" w:cs="Times New Roman"/>
                <w:color w:val="000000"/>
                <w:lang w:val="nl-NL" w:eastAsia="nl-NL"/>
              </w:rPr>
              <w:t>Description</w:t>
            </w:r>
            <w:proofErr w:type="spellEnd"/>
          </w:p>
        </w:tc>
        <w:tc>
          <w:tcPr>
            <w:tcW w:w="779" w:type="pct"/>
            <w:tcBorders>
              <w:top w:val="single" w:sz="8" w:space="0" w:color="auto"/>
              <w:left w:val="nil"/>
              <w:bottom w:val="single" w:sz="8" w:space="0" w:color="auto"/>
              <w:right w:val="nil"/>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03" w:type="pct"/>
            <w:tcBorders>
              <w:top w:val="single" w:sz="8" w:space="0" w:color="auto"/>
              <w:left w:val="nil"/>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89" w:type="pct"/>
            <w:tcBorders>
              <w:top w:val="single" w:sz="8" w:space="0" w:color="auto"/>
              <w:left w:val="nil"/>
              <w:bottom w:val="single" w:sz="8" w:space="0" w:color="auto"/>
              <w:right w:val="nil"/>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c>
          <w:tcPr>
            <w:tcW w:w="989" w:type="pct"/>
            <w:tcBorders>
              <w:top w:val="single" w:sz="8" w:space="0" w:color="auto"/>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 </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eastAsia="nl-NL"/>
              </w:rPr>
            </w:pPr>
            <w:r w:rsidRPr="00AB1D30">
              <w:rPr>
                <w:rFonts w:ascii="Calibri" w:eastAsia="Times New Roman" w:hAnsi="Calibri" w:cs="Times New Roman"/>
                <w:color w:val="000000"/>
                <w:lang w:eastAsia="nl-NL"/>
              </w:rPr>
              <w:t>__Fainted after blood draw,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Fainted</w:t>
            </w:r>
            <w:proofErr w:type="spellEnd"/>
            <w:r w:rsidRPr="00AB1D30">
              <w:rPr>
                <w:rFonts w:ascii="Calibri" w:eastAsia="Times New Roman" w:hAnsi="Calibri" w:cs="Times New Roman"/>
                <w:color w:val="000000"/>
                <w:lang w:val="nl-NL" w:eastAsia="nl-NL"/>
              </w:rPr>
              <w:t xml:space="preserve"> </w:t>
            </w:r>
            <w:proofErr w:type="spellStart"/>
            <w:r w:rsidRPr="00AB1D30">
              <w:rPr>
                <w:rFonts w:ascii="Calibri" w:eastAsia="Times New Roman" w:hAnsi="Calibri" w:cs="Times New Roman"/>
                <w:color w:val="000000"/>
                <w:lang w:val="nl-NL" w:eastAsia="nl-NL"/>
              </w:rPr>
              <w:t>after</w:t>
            </w:r>
            <w:proofErr w:type="spellEnd"/>
            <w:r w:rsidRPr="00AB1D30">
              <w:rPr>
                <w:rFonts w:ascii="Calibri" w:eastAsia="Times New Roman" w:hAnsi="Calibri" w:cs="Times New Roman"/>
                <w:color w:val="000000"/>
                <w:lang w:val="nl-NL" w:eastAsia="nl-NL"/>
              </w:rPr>
              <w:t xml:space="preserve"> NFA,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2</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Alergic</w:t>
            </w:r>
            <w:proofErr w:type="spellEnd"/>
            <w:r w:rsidRPr="00AB1D30">
              <w:rPr>
                <w:rFonts w:ascii="Calibri" w:eastAsia="Times New Roman" w:hAnsi="Calibri" w:cs="Times New Roman"/>
                <w:color w:val="000000"/>
                <w:lang w:val="nl-NL" w:eastAsia="nl-NL"/>
              </w:rPr>
              <w:t xml:space="preserve"> dermatitis,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Dizziness</w:t>
            </w:r>
            <w:proofErr w:type="spellEnd"/>
            <w:r w:rsidRPr="00AB1D30">
              <w:rPr>
                <w:rFonts w:ascii="Calibri" w:eastAsia="Times New Roman" w:hAnsi="Calibri" w:cs="Times New Roman"/>
                <w:color w:val="000000"/>
                <w:lang w:val="nl-NL" w:eastAsia="nl-NL"/>
              </w:rPr>
              <w:t>,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Abdominal</w:t>
            </w:r>
            <w:proofErr w:type="spellEnd"/>
            <w:r w:rsidRPr="00AB1D30">
              <w:rPr>
                <w:rFonts w:ascii="Calibri" w:eastAsia="Times New Roman" w:hAnsi="Calibri" w:cs="Times New Roman"/>
                <w:color w:val="000000"/>
                <w:lang w:val="nl-NL" w:eastAsia="nl-NL"/>
              </w:rPr>
              <w:t xml:space="preserve"> </w:t>
            </w:r>
            <w:proofErr w:type="spellStart"/>
            <w:r w:rsidRPr="00AB1D30">
              <w:rPr>
                <w:rFonts w:ascii="Calibri" w:eastAsia="Times New Roman" w:hAnsi="Calibri" w:cs="Times New Roman"/>
                <w:color w:val="000000"/>
                <w:lang w:val="nl-NL" w:eastAsia="nl-NL"/>
              </w:rPr>
              <w:t>cramps</w:t>
            </w:r>
            <w:proofErr w:type="spellEnd"/>
            <w:r w:rsidRPr="00AB1D30">
              <w:rPr>
                <w:rFonts w:ascii="Calibri" w:eastAsia="Times New Roman" w:hAnsi="Calibri" w:cs="Times New Roman"/>
                <w:color w:val="000000"/>
                <w:lang w:val="nl-NL" w:eastAsia="nl-NL"/>
              </w:rPr>
              <w:t>,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Headache</w:t>
            </w:r>
            <w:proofErr w:type="spellEnd"/>
            <w:r w:rsidRPr="00AB1D30">
              <w:rPr>
                <w:rFonts w:ascii="Calibri" w:eastAsia="Times New Roman" w:hAnsi="Calibri" w:cs="Times New Roman"/>
                <w:color w:val="000000"/>
                <w:lang w:val="nl-NL" w:eastAsia="nl-NL"/>
              </w:rPr>
              <w:t>,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r>
      <w:tr w:rsidR="00AB1D30" w:rsidRPr="00AB1D30" w:rsidTr="00AB1D30">
        <w:trPr>
          <w:trHeight w:val="315"/>
        </w:trPr>
        <w:tc>
          <w:tcPr>
            <w:tcW w:w="1340" w:type="pct"/>
            <w:tcBorders>
              <w:top w:val="nil"/>
              <w:left w:val="single" w:sz="8" w:space="0" w:color="auto"/>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__</w:t>
            </w:r>
            <w:proofErr w:type="spellStart"/>
            <w:r w:rsidRPr="00AB1D30">
              <w:rPr>
                <w:rFonts w:ascii="Calibri" w:eastAsia="Times New Roman" w:hAnsi="Calibri" w:cs="Times New Roman"/>
                <w:color w:val="000000"/>
                <w:lang w:val="nl-NL" w:eastAsia="nl-NL"/>
              </w:rPr>
              <w:t>Hematoma</w:t>
            </w:r>
            <w:proofErr w:type="spellEnd"/>
            <w:r w:rsidRPr="00AB1D30">
              <w:rPr>
                <w:rFonts w:ascii="Calibri" w:eastAsia="Times New Roman" w:hAnsi="Calibri" w:cs="Times New Roman"/>
                <w:color w:val="000000"/>
                <w:lang w:val="nl-NL" w:eastAsia="nl-NL"/>
              </w:rPr>
              <w:t>, n</w:t>
            </w:r>
          </w:p>
        </w:tc>
        <w:tc>
          <w:tcPr>
            <w:tcW w:w="779" w:type="pct"/>
            <w:tcBorders>
              <w:top w:val="nil"/>
              <w:left w:val="nil"/>
              <w:bottom w:val="single" w:sz="8" w:space="0" w:color="auto"/>
              <w:right w:val="single" w:sz="8" w:space="0" w:color="auto"/>
            </w:tcBorders>
            <w:shd w:val="clear" w:color="auto" w:fill="auto"/>
            <w:noWrap/>
            <w:vAlign w:val="bottom"/>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03"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c>
          <w:tcPr>
            <w:tcW w:w="989"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1</w:t>
            </w:r>
          </w:p>
        </w:tc>
        <w:tc>
          <w:tcPr>
            <w:tcW w:w="989" w:type="pct"/>
            <w:tcBorders>
              <w:top w:val="nil"/>
              <w:left w:val="nil"/>
              <w:bottom w:val="single" w:sz="8" w:space="0" w:color="auto"/>
              <w:right w:val="single" w:sz="8" w:space="0" w:color="auto"/>
            </w:tcBorders>
            <w:shd w:val="clear" w:color="auto" w:fill="auto"/>
            <w:noWrap/>
            <w:vAlign w:val="center"/>
            <w:hideMark/>
          </w:tcPr>
          <w:p w:rsidR="00AB1D30" w:rsidRPr="00AB1D30" w:rsidRDefault="00AB1D30" w:rsidP="00AB1D30">
            <w:pPr>
              <w:spacing w:after="0" w:line="240" w:lineRule="auto"/>
              <w:jc w:val="center"/>
              <w:rPr>
                <w:rFonts w:ascii="Calibri" w:eastAsia="Times New Roman" w:hAnsi="Calibri" w:cs="Times New Roman"/>
                <w:color w:val="000000"/>
                <w:lang w:val="nl-NL" w:eastAsia="nl-NL"/>
              </w:rPr>
            </w:pPr>
            <w:r w:rsidRPr="00AB1D30">
              <w:rPr>
                <w:rFonts w:ascii="Calibri" w:eastAsia="Times New Roman" w:hAnsi="Calibri" w:cs="Times New Roman"/>
                <w:color w:val="000000"/>
                <w:lang w:val="nl-NL" w:eastAsia="nl-NL"/>
              </w:rPr>
              <w:t>0</w:t>
            </w:r>
          </w:p>
        </w:tc>
      </w:tr>
    </w:tbl>
    <w:p w:rsidR="00AB1D30" w:rsidRDefault="00AB1D30" w:rsidP="00D57993">
      <w:pPr>
        <w:pStyle w:val="Geenafstand"/>
        <w:jc w:val="both"/>
        <w:rPr>
          <w:rFonts w:ascii="Segoe UI" w:hAnsi="Segoe UI" w:cs="Segoe UI"/>
          <w:lang w:val="en-US"/>
        </w:rPr>
      </w:pPr>
    </w:p>
    <w:p w:rsidR="00AB1D30" w:rsidRDefault="00AB1D30" w:rsidP="00D57993">
      <w:pPr>
        <w:pStyle w:val="Geenafstand"/>
        <w:jc w:val="both"/>
        <w:rPr>
          <w:rFonts w:ascii="Segoe UI" w:hAnsi="Segoe UI" w:cs="Segoe UI"/>
          <w:lang w:val="en-US"/>
        </w:rPr>
      </w:pPr>
    </w:p>
    <w:p w:rsidR="00AB1D30" w:rsidRDefault="00AB1D30" w:rsidP="00D57993">
      <w:pPr>
        <w:pStyle w:val="Geenafstand"/>
        <w:jc w:val="both"/>
        <w:rPr>
          <w:rFonts w:ascii="Segoe UI" w:hAnsi="Segoe UI" w:cs="Segoe UI"/>
          <w:lang w:val="en-US"/>
        </w:rPr>
      </w:pPr>
    </w:p>
    <w:p w:rsidR="00AB1D30" w:rsidRDefault="00AB1D30" w:rsidP="00D57993">
      <w:pPr>
        <w:pStyle w:val="Geenafstand"/>
        <w:jc w:val="both"/>
        <w:rPr>
          <w:rFonts w:ascii="Segoe UI" w:hAnsi="Segoe UI" w:cs="Segoe UI"/>
          <w:lang w:val="en-US"/>
        </w:rPr>
      </w:pPr>
    </w:p>
    <w:p w:rsidR="00AB1D30" w:rsidRDefault="00AB1D30" w:rsidP="00D57993">
      <w:pPr>
        <w:pStyle w:val="Geenafstand"/>
        <w:jc w:val="both"/>
        <w:rPr>
          <w:rFonts w:ascii="Segoe UI" w:hAnsi="Segoe UI" w:cs="Segoe UI"/>
          <w:lang w:val="en-US"/>
        </w:rPr>
      </w:pPr>
    </w:p>
    <w:p w:rsidR="00AB1D30" w:rsidRDefault="00AB1D30" w:rsidP="00D57993">
      <w:pPr>
        <w:pStyle w:val="Geenafstand"/>
        <w:jc w:val="both"/>
        <w:rPr>
          <w:rFonts w:ascii="Segoe UI" w:hAnsi="Segoe UI" w:cs="Segoe UI"/>
          <w:lang w:val="en-US"/>
        </w:rPr>
      </w:pPr>
    </w:p>
    <w:p w:rsidR="00F227D6" w:rsidRDefault="00F227D6" w:rsidP="00D57993">
      <w:pPr>
        <w:pStyle w:val="Geenafstand"/>
        <w:jc w:val="both"/>
        <w:rPr>
          <w:rFonts w:ascii="Segoe UI" w:hAnsi="Segoe UI" w:cs="Segoe UI"/>
          <w:lang w:val="en-US"/>
        </w:rPr>
      </w:pPr>
    </w:p>
    <w:p w:rsidR="00D57993" w:rsidRDefault="00D57993" w:rsidP="00D57993">
      <w:pPr>
        <w:pStyle w:val="Geenafstand"/>
        <w:jc w:val="both"/>
        <w:rPr>
          <w:rFonts w:ascii="Segoe UI" w:hAnsi="Segoe UI" w:cs="Segoe UI"/>
          <w:lang w:val="en-US"/>
        </w:rPr>
      </w:pPr>
    </w:p>
    <w:p w:rsidR="00D57993" w:rsidRDefault="00D57993" w:rsidP="00D57993">
      <w:pPr>
        <w:pStyle w:val="Geenafstand"/>
        <w:jc w:val="both"/>
        <w:rPr>
          <w:rFonts w:ascii="Segoe UI" w:hAnsi="Segoe UI" w:cs="Segoe UI"/>
          <w:lang w:val="en-US"/>
        </w:rPr>
      </w:pPr>
    </w:p>
    <w:p w:rsidR="00D57993" w:rsidRDefault="00D57993" w:rsidP="00D57993">
      <w:pPr>
        <w:pStyle w:val="Geenafstand"/>
        <w:jc w:val="both"/>
        <w:rPr>
          <w:rFonts w:ascii="Segoe UI" w:hAnsi="Segoe UI" w:cs="Segoe UI"/>
          <w:lang w:val="en-US"/>
        </w:rPr>
      </w:pPr>
    </w:p>
    <w:p w:rsidR="00D57993" w:rsidRDefault="00D57993" w:rsidP="00D57993">
      <w:pPr>
        <w:pStyle w:val="Geenafstand"/>
        <w:jc w:val="both"/>
        <w:rPr>
          <w:rFonts w:ascii="Segoe UI" w:hAnsi="Segoe UI" w:cs="Segoe UI"/>
          <w:lang w:val="en-US"/>
        </w:rPr>
      </w:pPr>
    </w:p>
    <w:p w:rsidR="00D57993" w:rsidRPr="000E1F01" w:rsidRDefault="00D57993" w:rsidP="00D57993">
      <w:pPr>
        <w:pStyle w:val="Geenafstand"/>
        <w:jc w:val="both"/>
        <w:rPr>
          <w:rFonts w:ascii="Segoe UI" w:hAnsi="Segoe UI" w:cs="Segoe UI"/>
          <w:lang w:val="en-US"/>
        </w:rPr>
      </w:pPr>
    </w:p>
    <w:sectPr w:rsidR="00D57993" w:rsidRPr="000E1F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3E2"/>
    <w:rsid w:val="000A611D"/>
    <w:rsid w:val="000E1F01"/>
    <w:rsid w:val="00263826"/>
    <w:rsid w:val="00332C9F"/>
    <w:rsid w:val="003F2CDA"/>
    <w:rsid w:val="006F142D"/>
    <w:rsid w:val="00887681"/>
    <w:rsid w:val="008D6406"/>
    <w:rsid w:val="009B32F1"/>
    <w:rsid w:val="00A05103"/>
    <w:rsid w:val="00AB1D30"/>
    <w:rsid w:val="00D423E2"/>
    <w:rsid w:val="00D57993"/>
    <w:rsid w:val="00DA0B8A"/>
    <w:rsid w:val="00E12F2D"/>
    <w:rsid w:val="00F227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52803"/>
  <w15:chartTrackingRefBased/>
  <w15:docId w15:val="{B17F4178-DFCC-4BC2-A04F-3F6C7A56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D64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48812">
      <w:bodyDiv w:val="1"/>
      <w:marLeft w:val="0"/>
      <w:marRight w:val="0"/>
      <w:marTop w:val="0"/>
      <w:marBottom w:val="0"/>
      <w:divBdr>
        <w:top w:val="none" w:sz="0" w:space="0" w:color="auto"/>
        <w:left w:val="none" w:sz="0" w:space="0" w:color="auto"/>
        <w:bottom w:val="none" w:sz="0" w:space="0" w:color="auto"/>
        <w:right w:val="none" w:sz="0" w:space="0" w:color="auto"/>
      </w:divBdr>
    </w:div>
    <w:div w:id="94832468">
      <w:bodyDiv w:val="1"/>
      <w:marLeft w:val="0"/>
      <w:marRight w:val="0"/>
      <w:marTop w:val="0"/>
      <w:marBottom w:val="0"/>
      <w:divBdr>
        <w:top w:val="none" w:sz="0" w:space="0" w:color="auto"/>
        <w:left w:val="none" w:sz="0" w:space="0" w:color="auto"/>
        <w:bottom w:val="none" w:sz="0" w:space="0" w:color="auto"/>
        <w:right w:val="none" w:sz="0" w:space="0" w:color="auto"/>
      </w:divBdr>
    </w:div>
    <w:div w:id="210920481">
      <w:bodyDiv w:val="1"/>
      <w:marLeft w:val="0"/>
      <w:marRight w:val="0"/>
      <w:marTop w:val="0"/>
      <w:marBottom w:val="0"/>
      <w:divBdr>
        <w:top w:val="none" w:sz="0" w:space="0" w:color="auto"/>
        <w:left w:val="none" w:sz="0" w:space="0" w:color="auto"/>
        <w:bottom w:val="none" w:sz="0" w:space="0" w:color="auto"/>
        <w:right w:val="none" w:sz="0" w:space="0" w:color="auto"/>
      </w:divBdr>
    </w:div>
    <w:div w:id="356539554">
      <w:bodyDiv w:val="1"/>
      <w:marLeft w:val="0"/>
      <w:marRight w:val="0"/>
      <w:marTop w:val="0"/>
      <w:marBottom w:val="0"/>
      <w:divBdr>
        <w:top w:val="none" w:sz="0" w:space="0" w:color="auto"/>
        <w:left w:val="none" w:sz="0" w:space="0" w:color="auto"/>
        <w:bottom w:val="none" w:sz="0" w:space="0" w:color="auto"/>
        <w:right w:val="none" w:sz="0" w:space="0" w:color="auto"/>
      </w:divBdr>
    </w:div>
    <w:div w:id="396516119">
      <w:bodyDiv w:val="1"/>
      <w:marLeft w:val="0"/>
      <w:marRight w:val="0"/>
      <w:marTop w:val="0"/>
      <w:marBottom w:val="0"/>
      <w:divBdr>
        <w:top w:val="none" w:sz="0" w:space="0" w:color="auto"/>
        <w:left w:val="none" w:sz="0" w:space="0" w:color="auto"/>
        <w:bottom w:val="none" w:sz="0" w:space="0" w:color="auto"/>
        <w:right w:val="none" w:sz="0" w:space="0" w:color="auto"/>
      </w:divBdr>
    </w:div>
    <w:div w:id="424349813">
      <w:bodyDiv w:val="1"/>
      <w:marLeft w:val="0"/>
      <w:marRight w:val="0"/>
      <w:marTop w:val="0"/>
      <w:marBottom w:val="0"/>
      <w:divBdr>
        <w:top w:val="none" w:sz="0" w:space="0" w:color="auto"/>
        <w:left w:val="none" w:sz="0" w:space="0" w:color="auto"/>
        <w:bottom w:val="none" w:sz="0" w:space="0" w:color="auto"/>
        <w:right w:val="none" w:sz="0" w:space="0" w:color="auto"/>
      </w:divBdr>
    </w:div>
    <w:div w:id="449668611">
      <w:bodyDiv w:val="1"/>
      <w:marLeft w:val="0"/>
      <w:marRight w:val="0"/>
      <w:marTop w:val="0"/>
      <w:marBottom w:val="0"/>
      <w:divBdr>
        <w:top w:val="none" w:sz="0" w:space="0" w:color="auto"/>
        <w:left w:val="none" w:sz="0" w:space="0" w:color="auto"/>
        <w:bottom w:val="none" w:sz="0" w:space="0" w:color="auto"/>
        <w:right w:val="none" w:sz="0" w:space="0" w:color="auto"/>
      </w:divBdr>
    </w:div>
    <w:div w:id="519469284">
      <w:bodyDiv w:val="1"/>
      <w:marLeft w:val="0"/>
      <w:marRight w:val="0"/>
      <w:marTop w:val="0"/>
      <w:marBottom w:val="0"/>
      <w:divBdr>
        <w:top w:val="none" w:sz="0" w:space="0" w:color="auto"/>
        <w:left w:val="none" w:sz="0" w:space="0" w:color="auto"/>
        <w:bottom w:val="none" w:sz="0" w:space="0" w:color="auto"/>
        <w:right w:val="none" w:sz="0" w:space="0" w:color="auto"/>
      </w:divBdr>
    </w:div>
    <w:div w:id="602811062">
      <w:bodyDiv w:val="1"/>
      <w:marLeft w:val="0"/>
      <w:marRight w:val="0"/>
      <w:marTop w:val="0"/>
      <w:marBottom w:val="0"/>
      <w:divBdr>
        <w:top w:val="none" w:sz="0" w:space="0" w:color="auto"/>
        <w:left w:val="none" w:sz="0" w:space="0" w:color="auto"/>
        <w:bottom w:val="none" w:sz="0" w:space="0" w:color="auto"/>
        <w:right w:val="none" w:sz="0" w:space="0" w:color="auto"/>
      </w:divBdr>
    </w:div>
    <w:div w:id="641543181">
      <w:bodyDiv w:val="1"/>
      <w:marLeft w:val="0"/>
      <w:marRight w:val="0"/>
      <w:marTop w:val="0"/>
      <w:marBottom w:val="0"/>
      <w:divBdr>
        <w:top w:val="none" w:sz="0" w:space="0" w:color="auto"/>
        <w:left w:val="none" w:sz="0" w:space="0" w:color="auto"/>
        <w:bottom w:val="none" w:sz="0" w:space="0" w:color="auto"/>
        <w:right w:val="none" w:sz="0" w:space="0" w:color="auto"/>
      </w:divBdr>
    </w:div>
    <w:div w:id="723993069">
      <w:bodyDiv w:val="1"/>
      <w:marLeft w:val="0"/>
      <w:marRight w:val="0"/>
      <w:marTop w:val="0"/>
      <w:marBottom w:val="0"/>
      <w:divBdr>
        <w:top w:val="none" w:sz="0" w:space="0" w:color="auto"/>
        <w:left w:val="none" w:sz="0" w:space="0" w:color="auto"/>
        <w:bottom w:val="none" w:sz="0" w:space="0" w:color="auto"/>
        <w:right w:val="none" w:sz="0" w:space="0" w:color="auto"/>
      </w:divBdr>
    </w:div>
    <w:div w:id="817574481">
      <w:bodyDiv w:val="1"/>
      <w:marLeft w:val="0"/>
      <w:marRight w:val="0"/>
      <w:marTop w:val="0"/>
      <w:marBottom w:val="0"/>
      <w:divBdr>
        <w:top w:val="none" w:sz="0" w:space="0" w:color="auto"/>
        <w:left w:val="none" w:sz="0" w:space="0" w:color="auto"/>
        <w:bottom w:val="none" w:sz="0" w:space="0" w:color="auto"/>
        <w:right w:val="none" w:sz="0" w:space="0" w:color="auto"/>
      </w:divBdr>
    </w:div>
    <w:div w:id="830486691">
      <w:bodyDiv w:val="1"/>
      <w:marLeft w:val="0"/>
      <w:marRight w:val="0"/>
      <w:marTop w:val="0"/>
      <w:marBottom w:val="0"/>
      <w:divBdr>
        <w:top w:val="none" w:sz="0" w:space="0" w:color="auto"/>
        <w:left w:val="none" w:sz="0" w:space="0" w:color="auto"/>
        <w:bottom w:val="none" w:sz="0" w:space="0" w:color="auto"/>
        <w:right w:val="none" w:sz="0" w:space="0" w:color="auto"/>
      </w:divBdr>
    </w:div>
    <w:div w:id="864640874">
      <w:bodyDiv w:val="1"/>
      <w:marLeft w:val="0"/>
      <w:marRight w:val="0"/>
      <w:marTop w:val="0"/>
      <w:marBottom w:val="0"/>
      <w:divBdr>
        <w:top w:val="none" w:sz="0" w:space="0" w:color="auto"/>
        <w:left w:val="none" w:sz="0" w:space="0" w:color="auto"/>
        <w:bottom w:val="none" w:sz="0" w:space="0" w:color="auto"/>
        <w:right w:val="none" w:sz="0" w:space="0" w:color="auto"/>
      </w:divBdr>
    </w:div>
    <w:div w:id="879124221">
      <w:bodyDiv w:val="1"/>
      <w:marLeft w:val="0"/>
      <w:marRight w:val="0"/>
      <w:marTop w:val="0"/>
      <w:marBottom w:val="0"/>
      <w:divBdr>
        <w:top w:val="none" w:sz="0" w:space="0" w:color="auto"/>
        <w:left w:val="none" w:sz="0" w:space="0" w:color="auto"/>
        <w:bottom w:val="none" w:sz="0" w:space="0" w:color="auto"/>
        <w:right w:val="none" w:sz="0" w:space="0" w:color="auto"/>
      </w:divBdr>
    </w:div>
    <w:div w:id="879438058">
      <w:bodyDiv w:val="1"/>
      <w:marLeft w:val="0"/>
      <w:marRight w:val="0"/>
      <w:marTop w:val="0"/>
      <w:marBottom w:val="0"/>
      <w:divBdr>
        <w:top w:val="none" w:sz="0" w:space="0" w:color="auto"/>
        <w:left w:val="none" w:sz="0" w:space="0" w:color="auto"/>
        <w:bottom w:val="none" w:sz="0" w:space="0" w:color="auto"/>
        <w:right w:val="none" w:sz="0" w:space="0" w:color="auto"/>
      </w:divBdr>
    </w:div>
    <w:div w:id="912932003">
      <w:bodyDiv w:val="1"/>
      <w:marLeft w:val="0"/>
      <w:marRight w:val="0"/>
      <w:marTop w:val="0"/>
      <w:marBottom w:val="0"/>
      <w:divBdr>
        <w:top w:val="none" w:sz="0" w:space="0" w:color="auto"/>
        <w:left w:val="none" w:sz="0" w:space="0" w:color="auto"/>
        <w:bottom w:val="none" w:sz="0" w:space="0" w:color="auto"/>
        <w:right w:val="none" w:sz="0" w:space="0" w:color="auto"/>
      </w:divBdr>
    </w:div>
    <w:div w:id="935483315">
      <w:bodyDiv w:val="1"/>
      <w:marLeft w:val="0"/>
      <w:marRight w:val="0"/>
      <w:marTop w:val="0"/>
      <w:marBottom w:val="0"/>
      <w:divBdr>
        <w:top w:val="none" w:sz="0" w:space="0" w:color="auto"/>
        <w:left w:val="none" w:sz="0" w:space="0" w:color="auto"/>
        <w:bottom w:val="none" w:sz="0" w:space="0" w:color="auto"/>
        <w:right w:val="none" w:sz="0" w:space="0" w:color="auto"/>
      </w:divBdr>
    </w:div>
    <w:div w:id="1075124656">
      <w:bodyDiv w:val="1"/>
      <w:marLeft w:val="0"/>
      <w:marRight w:val="0"/>
      <w:marTop w:val="0"/>
      <w:marBottom w:val="0"/>
      <w:divBdr>
        <w:top w:val="none" w:sz="0" w:space="0" w:color="auto"/>
        <w:left w:val="none" w:sz="0" w:space="0" w:color="auto"/>
        <w:bottom w:val="none" w:sz="0" w:space="0" w:color="auto"/>
        <w:right w:val="none" w:sz="0" w:space="0" w:color="auto"/>
      </w:divBdr>
    </w:div>
    <w:div w:id="1097873201">
      <w:bodyDiv w:val="1"/>
      <w:marLeft w:val="0"/>
      <w:marRight w:val="0"/>
      <w:marTop w:val="0"/>
      <w:marBottom w:val="0"/>
      <w:divBdr>
        <w:top w:val="none" w:sz="0" w:space="0" w:color="auto"/>
        <w:left w:val="none" w:sz="0" w:space="0" w:color="auto"/>
        <w:bottom w:val="none" w:sz="0" w:space="0" w:color="auto"/>
        <w:right w:val="none" w:sz="0" w:space="0" w:color="auto"/>
      </w:divBdr>
    </w:div>
    <w:div w:id="1286737246">
      <w:bodyDiv w:val="1"/>
      <w:marLeft w:val="0"/>
      <w:marRight w:val="0"/>
      <w:marTop w:val="0"/>
      <w:marBottom w:val="0"/>
      <w:divBdr>
        <w:top w:val="none" w:sz="0" w:space="0" w:color="auto"/>
        <w:left w:val="none" w:sz="0" w:space="0" w:color="auto"/>
        <w:bottom w:val="none" w:sz="0" w:space="0" w:color="auto"/>
        <w:right w:val="none" w:sz="0" w:space="0" w:color="auto"/>
      </w:divBdr>
    </w:div>
    <w:div w:id="1302033358">
      <w:bodyDiv w:val="1"/>
      <w:marLeft w:val="0"/>
      <w:marRight w:val="0"/>
      <w:marTop w:val="0"/>
      <w:marBottom w:val="0"/>
      <w:divBdr>
        <w:top w:val="none" w:sz="0" w:space="0" w:color="auto"/>
        <w:left w:val="none" w:sz="0" w:space="0" w:color="auto"/>
        <w:bottom w:val="none" w:sz="0" w:space="0" w:color="auto"/>
        <w:right w:val="none" w:sz="0" w:space="0" w:color="auto"/>
      </w:divBdr>
    </w:div>
    <w:div w:id="1387945785">
      <w:bodyDiv w:val="1"/>
      <w:marLeft w:val="0"/>
      <w:marRight w:val="0"/>
      <w:marTop w:val="0"/>
      <w:marBottom w:val="0"/>
      <w:divBdr>
        <w:top w:val="none" w:sz="0" w:space="0" w:color="auto"/>
        <w:left w:val="none" w:sz="0" w:space="0" w:color="auto"/>
        <w:bottom w:val="none" w:sz="0" w:space="0" w:color="auto"/>
        <w:right w:val="none" w:sz="0" w:space="0" w:color="auto"/>
      </w:divBdr>
    </w:div>
    <w:div w:id="1855536739">
      <w:bodyDiv w:val="1"/>
      <w:marLeft w:val="0"/>
      <w:marRight w:val="0"/>
      <w:marTop w:val="0"/>
      <w:marBottom w:val="0"/>
      <w:divBdr>
        <w:top w:val="none" w:sz="0" w:space="0" w:color="auto"/>
        <w:left w:val="none" w:sz="0" w:space="0" w:color="auto"/>
        <w:bottom w:val="none" w:sz="0" w:space="0" w:color="auto"/>
        <w:right w:val="none" w:sz="0" w:space="0" w:color="auto"/>
      </w:divBdr>
    </w:div>
    <w:div w:id="1989895612">
      <w:bodyDiv w:val="1"/>
      <w:marLeft w:val="0"/>
      <w:marRight w:val="0"/>
      <w:marTop w:val="0"/>
      <w:marBottom w:val="0"/>
      <w:divBdr>
        <w:top w:val="none" w:sz="0" w:space="0" w:color="auto"/>
        <w:left w:val="none" w:sz="0" w:space="0" w:color="auto"/>
        <w:bottom w:val="none" w:sz="0" w:space="0" w:color="auto"/>
        <w:right w:val="none" w:sz="0" w:space="0" w:color="auto"/>
      </w:divBdr>
    </w:div>
    <w:div w:id="2005350158">
      <w:bodyDiv w:val="1"/>
      <w:marLeft w:val="0"/>
      <w:marRight w:val="0"/>
      <w:marTop w:val="0"/>
      <w:marBottom w:val="0"/>
      <w:divBdr>
        <w:top w:val="none" w:sz="0" w:space="0" w:color="auto"/>
        <w:left w:val="none" w:sz="0" w:space="0" w:color="auto"/>
        <w:bottom w:val="none" w:sz="0" w:space="0" w:color="auto"/>
        <w:right w:val="none" w:sz="0" w:space="0" w:color="auto"/>
      </w:divBdr>
    </w:div>
    <w:div w:id="208216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8644B-C0A8-41DA-AEFC-DBFD6E3E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1275</Words>
  <Characters>7014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UMC Utrecht</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Schouten Patuleia</dc:creator>
  <cp:keywords/>
  <dc:description/>
  <cp:lastModifiedBy>Schouten Patuleia-8, S.I. (Susana)</cp:lastModifiedBy>
  <cp:revision>10</cp:revision>
  <dcterms:created xsi:type="dcterms:W3CDTF">2022-02-02T19:23:00Z</dcterms:created>
  <dcterms:modified xsi:type="dcterms:W3CDTF">2022-02-20T11:21:00Z</dcterms:modified>
</cp:coreProperties>
</file>